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FAF" w:rsidRPr="004E1FAF" w:rsidRDefault="002B0752">
      <w:pPr>
        <w:rPr>
          <w:sz w:val="20"/>
          <w:szCs w:val="20"/>
        </w:rPr>
      </w:pPr>
      <w:r>
        <w:rPr>
          <w:sz w:val="20"/>
          <w:szCs w:val="20"/>
        </w:rPr>
        <w:t xml:space="preserve">[Translation from Russian; </w:t>
      </w:r>
      <w:r w:rsidR="004E1FAF" w:rsidRPr="004E1FAF">
        <w:rPr>
          <w:sz w:val="20"/>
          <w:szCs w:val="20"/>
        </w:rPr>
        <w:t>pag</w:t>
      </w:r>
      <w:r>
        <w:rPr>
          <w:sz w:val="20"/>
          <w:szCs w:val="20"/>
        </w:rPr>
        <w:t xml:space="preserve">ination </w:t>
      </w:r>
      <w:r w:rsidR="004E1FAF" w:rsidRPr="004E1FAF">
        <w:rPr>
          <w:sz w:val="20"/>
          <w:szCs w:val="20"/>
        </w:rPr>
        <w:t>per original</w:t>
      </w:r>
      <w:r w:rsidR="001B01E2">
        <w:rPr>
          <w:sz w:val="20"/>
          <w:szCs w:val="20"/>
        </w:rPr>
        <w:t xml:space="preserve">; all </w:t>
      </w:r>
      <w:r>
        <w:rPr>
          <w:sz w:val="20"/>
          <w:szCs w:val="20"/>
        </w:rPr>
        <w:t>bracketed text</w:t>
      </w:r>
      <w:r w:rsidR="001B01E2">
        <w:rPr>
          <w:sz w:val="20"/>
          <w:szCs w:val="20"/>
        </w:rPr>
        <w:t xml:space="preserve"> by translator</w:t>
      </w:r>
      <w:r w:rsidR="004E1FAF" w:rsidRPr="004E1FAF">
        <w:rPr>
          <w:sz w:val="20"/>
          <w:szCs w:val="20"/>
        </w:rPr>
        <w:t>]</w:t>
      </w:r>
    </w:p>
    <w:p w:rsidR="004E1FAF" w:rsidRDefault="004E1F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92"/>
        <w:gridCol w:w="3192"/>
        <w:gridCol w:w="3192"/>
      </w:tblGrid>
      <w:tr w:rsidR="00E16501" w:rsidTr="00E16501">
        <w:tc>
          <w:tcPr>
            <w:tcW w:w="3192" w:type="dxa"/>
          </w:tcPr>
          <w:p w:rsidR="00E16501" w:rsidRDefault="00E16501" w:rsidP="00E16501">
            <w:pPr>
              <w:jc w:val="center"/>
            </w:pPr>
          </w:p>
        </w:tc>
        <w:tc>
          <w:tcPr>
            <w:tcW w:w="3192" w:type="dxa"/>
          </w:tcPr>
          <w:p w:rsidR="00E16501" w:rsidRDefault="00F5760D" w:rsidP="00E16501">
            <w:pPr>
              <w:jc w:val="center"/>
            </w:pPr>
            <w:r>
              <w:rPr>
                <w:noProof/>
              </w:rPr>
              <w:drawing>
                <wp:inline distT="0" distB="0" distL="0" distR="0">
                  <wp:extent cx="829945" cy="960755"/>
                  <wp:effectExtent l="0" t="0" r="8255" b="0"/>
                  <wp:docPr id="2" name="Picture 2" descr="RF supreme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 supreme cou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945" cy="960755"/>
                          </a:xfrm>
                          <a:prstGeom prst="rect">
                            <a:avLst/>
                          </a:prstGeom>
                          <a:noFill/>
                          <a:ln>
                            <a:noFill/>
                          </a:ln>
                        </pic:spPr>
                      </pic:pic>
                    </a:graphicData>
                  </a:graphic>
                </wp:inline>
              </w:drawing>
            </w:r>
          </w:p>
        </w:tc>
        <w:tc>
          <w:tcPr>
            <w:tcW w:w="3192" w:type="dxa"/>
          </w:tcPr>
          <w:p w:rsidR="00E16501" w:rsidRPr="00DE0483" w:rsidRDefault="00E16501" w:rsidP="00E16501">
            <w:pPr>
              <w:jc w:val="center"/>
            </w:pPr>
          </w:p>
        </w:tc>
      </w:tr>
    </w:tbl>
    <w:p w:rsidR="00BA5ACE" w:rsidRDefault="00BA5ACE" w:rsidP="00BA5ACE">
      <w:pPr>
        <w:jc w:val="center"/>
        <w:rPr>
          <w:b/>
          <w:sz w:val="36"/>
          <w:szCs w:val="36"/>
        </w:rPr>
      </w:pPr>
      <w:r w:rsidRPr="00BA5ACE">
        <w:rPr>
          <w:b/>
          <w:sz w:val="36"/>
          <w:szCs w:val="36"/>
        </w:rPr>
        <w:t>RUSSIAN FEDERATION</w:t>
      </w:r>
    </w:p>
    <w:p w:rsidR="00D52461" w:rsidRDefault="00BA5ACE" w:rsidP="00BA5ACE">
      <w:pPr>
        <w:jc w:val="center"/>
        <w:rPr>
          <w:b/>
          <w:sz w:val="36"/>
          <w:szCs w:val="36"/>
        </w:rPr>
      </w:pPr>
      <w:r w:rsidRPr="00BA5ACE">
        <w:rPr>
          <w:b/>
          <w:sz w:val="36"/>
          <w:szCs w:val="36"/>
        </w:rPr>
        <w:t>SUPREME COURT</w:t>
      </w:r>
      <w:r w:rsidR="00757449">
        <w:rPr>
          <w:b/>
          <w:sz w:val="36"/>
          <w:szCs w:val="36"/>
        </w:rPr>
        <w:t xml:space="preserve"> </w:t>
      </w:r>
      <w:r w:rsidR="00D52461">
        <w:rPr>
          <w:b/>
          <w:sz w:val="36"/>
          <w:szCs w:val="36"/>
        </w:rPr>
        <w:t>PRESIDIUM</w:t>
      </w:r>
    </w:p>
    <w:p w:rsidR="00757449" w:rsidRDefault="00757449" w:rsidP="00BA5ACE">
      <w:pPr>
        <w:jc w:val="center"/>
        <w:rPr>
          <w:b/>
          <w:sz w:val="36"/>
          <w:szCs w:val="36"/>
        </w:rPr>
      </w:pPr>
      <w:r>
        <w:rPr>
          <w:b/>
          <w:sz w:val="36"/>
          <w:szCs w:val="36"/>
        </w:rPr>
        <w:t>RULING</w:t>
      </w:r>
    </w:p>
    <w:p w:rsidR="00987096" w:rsidRDefault="00987096" w:rsidP="00BA5ACE">
      <w:pPr>
        <w:jc w:val="center"/>
        <w:rPr>
          <w:b/>
          <w:sz w:val="29"/>
          <w:szCs w:val="29"/>
        </w:rPr>
      </w:pPr>
    </w:p>
    <w:p w:rsidR="00CB1C8F" w:rsidRDefault="00B44A79" w:rsidP="00BA5ACE">
      <w:pPr>
        <w:jc w:val="center"/>
        <w:rPr>
          <w:b/>
          <w:sz w:val="29"/>
          <w:szCs w:val="29"/>
        </w:rPr>
      </w:pPr>
      <w:r>
        <w:rPr>
          <w:b/>
          <w:sz w:val="29"/>
          <w:szCs w:val="29"/>
        </w:rPr>
        <w:t>To</w:t>
      </w:r>
      <w:r w:rsidR="00CB1C8F">
        <w:rPr>
          <w:b/>
          <w:sz w:val="29"/>
          <w:szCs w:val="29"/>
        </w:rPr>
        <w:t xml:space="preserve"> resume proceedings in the criminal case </w:t>
      </w:r>
    </w:p>
    <w:p w:rsidR="00CB1C8F" w:rsidRPr="00152474" w:rsidRDefault="00CB1C8F" w:rsidP="00BA5ACE">
      <w:pPr>
        <w:jc w:val="center"/>
        <w:rPr>
          <w:b/>
          <w:sz w:val="29"/>
          <w:szCs w:val="29"/>
        </w:rPr>
      </w:pPr>
      <w:r>
        <w:rPr>
          <w:b/>
          <w:sz w:val="29"/>
          <w:szCs w:val="29"/>
        </w:rPr>
        <w:t>due to new circumstances</w:t>
      </w:r>
    </w:p>
    <w:p w:rsidR="00CB1C8F" w:rsidRDefault="00CB1C8F" w:rsidP="00CB1C8F">
      <w:pPr>
        <w:jc w:val="right"/>
        <w:rPr>
          <w:sz w:val="29"/>
          <w:szCs w:val="29"/>
        </w:rPr>
      </w:pPr>
      <w:r w:rsidRPr="00152474">
        <w:rPr>
          <w:sz w:val="29"/>
          <w:szCs w:val="29"/>
        </w:rPr>
        <w:t xml:space="preserve">Case No. </w:t>
      </w:r>
      <w:r>
        <w:rPr>
          <w:sz w:val="29"/>
          <w:szCs w:val="29"/>
        </w:rPr>
        <w:t>141</w:t>
      </w:r>
      <w:r w:rsidRPr="00152474">
        <w:rPr>
          <w:sz w:val="29"/>
          <w:szCs w:val="29"/>
        </w:rPr>
        <w:t>-</w:t>
      </w:r>
      <w:r>
        <w:rPr>
          <w:sz w:val="29"/>
          <w:szCs w:val="29"/>
        </w:rPr>
        <w:t>P13S</w:t>
      </w:r>
    </w:p>
    <w:p w:rsidR="00286262" w:rsidRDefault="00286262" w:rsidP="00BA5ACE">
      <w:pPr>
        <w:jc w:val="both"/>
        <w:rPr>
          <w:sz w:val="29"/>
          <w:szCs w:val="29"/>
        </w:rPr>
      </w:pPr>
    </w:p>
    <w:p w:rsidR="00BA5ACE" w:rsidRPr="00152474" w:rsidRDefault="00BA5ACE" w:rsidP="00BA5ACE">
      <w:pPr>
        <w:jc w:val="both"/>
        <w:rPr>
          <w:sz w:val="29"/>
          <w:szCs w:val="29"/>
        </w:rPr>
      </w:pPr>
      <w:r w:rsidRPr="00152474">
        <w:rPr>
          <w:sz w:val="29"/>
          <w:szCs w:val="29"/>
        </w:rPr>
        <w:t>Moscow</w:t>
      </w:r>
      <w:r w:rsidRPr="00152474">
        <w:rPr>
          <w:sz w:val="29"/>
          <w:szCs w:val="29"/>
        </w:rPr>
        <w:tab/>
      </w:r>
      <w:r w:rsidRPr="00152474">
        <w:rPr>
          <w:sz w:val="29"/>
          <w:szCs w:val="29"/>
        </w:rPr>
        <w:tab/>
      </w:r>
      <w:r w:rsidR="006E120C" w:rsidRPr="00152474">
        <w:rPr>
          <w:sz w:val="29"/>
          <w:szCs w:val="29"/>
        </w:rPr>
        <w:tab/>
      </w:r>
      <w:r w:rsidR="006E120C" w:rsidRPr="00152474">
        <w:rPr>
          <w:sz w:val="29"/>
          <w:szCs w:val="29"/>
        </w:rPr>
        <w:tab/>
      </w:r>
      <w:r w:rsidRPr="00152474">
        <w:rPr>
          <w:sz w:val="29"/>
          <w:szCs w:val="29"/>
        </w:rPr>
        <w:tab/>
      </w:r>
      <w:r w:rsidRPr="00152474">
        <w:rPr>
          <w:sz w:val="29"/>
          <w:szCs w:val="29"/>
        </w:rPr>
        <w:tab/>
      </w:r>
      <w:r w:rsidRPr="00152474">
        <w:rPr>
          <w:sz w:val="29"/>
          <w:szCs w:val="29"/>
        </w:rPr>
        <w:tab/>
      </w:r>
      <w:r w:rsidR="009F2895">
        <w:rPr>
          <w:sz w:val="29"/>
          <w:szCs w:val="29"/>
        </w:rPr>
        <w:tab/>
        <w:t xml:space="preserve"> </w:t>
      </w:r>
      <w:r w:rsidRPr="00152474">
        <w:rPr>
          <w:sz w:val="29"/>
          <w:szCs w:val="29"/>
        </w:rPr>
        <w:tab/>
      </w:r>
      <w:r w:rsidR="00EB3711" w:rsidRPr="00152474">
        <w:rPr>
          <w:sz w:val="29"/>
          <w:szCs w:val="29"/>
        </w:rPr>
        <w:t xml:space="preserve">         </w:t>
      </w:r>
      <w:r w:rsidR="009F2895">
        <w:rPr>
          <w:sz w:val="29"/>
          <w:szCs w:val="29"/>
        </w:rPr>
        <w:t xml:space="preserve">  </w:t>
      </w:r>
      <w:r w:rsidR="00CB1C8F">
        <w:rPr>
          <w:sz w:val="29"/>
          <w:szCs w:val="29"/>
        </w:rPr>
        <w:t>October 23, 2013</w:t>
      </w:r>
    </w:p>
    <w:p w:rsidR="00BA5ACE" w:rsidRPr="00152474" w:rsidRDefault="00BA5ACE" w:rsidP="00F721B5">
      <w:pPr>
        <w:jc w:val="both"/>
        <w:rPr>
          <w:sz w:val="29"/>
          <w:szCs w:val="29"/>
        </w:rPr>
      </w:pPr>
    </w:p>
    <w:p w:rsidR="00A839D8" w:rsidRPr="006B6199" w:rsidRDefault="00F721B5" w:rsidP="00F721B5">
      <w:pPr>
        <w:jc w:val="both"/>
        <w:rPr>
          <w:sz w:val="28"/>
          <w:szCs w:val="28"/>
        </w:rPr>
      </w:pPr>
      <w:r w:rsidRPr="006B6199">
        <w:rPr>
          <w:sz w:val="28"/>
          <w:szCs w:val="28"/>
        </w:rPr>
        <w:tab/>
        <w:t xml:space="preserve">Russian Federation Supreme Court </w:t>
      </w:r>
      <w:r w:rsidR="00987096">
        <w:rPr>
          <w:sz w:val="28"/>
          <w:szCs w:val="28"/>
        </w:rPr>
        <w:t xml:space="preserve">Presidium </w:t>
      </w:r>
      <w:r w:rsidR="00A839D8" w:rsidRPr="006B6199">
        <w:rPr>
          <w:sz w:val="28"/>
          <w:szCs w:val="28"/>
        </w:rPr>
        <w:t>composed of:</w:t>
      </w:r>
    </w:p>
    <w:p w:rsidR="00850250" w:rsidRPr="006B6199" w:rsidRDefault="00850250" w:rsidP="00A839D8">
      <w:pPr>
        <w:ind w:firstLine="720"/>
        <w:jc w:val="both"/>
        <w:rPr>
          <w:sz w:val="28"/>
          <w:szCs w:val="28"/>
        </w:rPr>
      </w:pPr>
    </w:p>
    <w:p w:rsidR="00A839D8" w:rsidRDefault="00A839D8" w:rsidP="008B6C25">
      <w:pPr>
        <w:jc w:val="both"/>
        <w:rPr>
          <w:sz w:val="28"/>
          <w:szCs w:val="28"/>
        </w:rPr>
      </w:pPr>
      <w:r w:rsidRPr="006B6199">
        <w:rPr>
          <w:sz w:val="28"/>
          <w:szCs w:val="28"/>
        </w:rPr>
        <w:t xml:space="preserve">Presiding judge – </w:t>
      </w:r>
      <w:r w:rsidR="00C257F4">
        <w:rPr>
          <w:sz w:val="28"/>
          <w:szCs w:val="28"/>
        </w:rPr>
        <w:t>P.P. Serkov</w:t>
      </w:r>
      <w:r w:rsidRPr="006B6199">
        <w:rPr>
          <w:sz w:val="28"/>
          <w:szCs w:val="28"/>
        </w:rPr>
        <w:t>,</w:t>
      </w:r>
    </w:p>
    <w:p w:rsidR="008A0EF4" w:rsidRPr="006B6199" w:rsidRDefault="008A0EF4" w:rsidP="008B6C25">
      <w:pPr>
        <w:jc w:val="both"/>
        <w:rPr>
          <w:sz w:val="28"/>
          <w:szCs w:val="28"/>
        </w:rPr>
      </w:pPr>
    </w:p>
    <w:p w:rsidR="00A839D8" w:rsidRPr="006B6199" w:rsidRDefault="00C257F4" w:rsidP="008B6C25">
      <w:pPr>
        <w:jc w:val="both"/>
        <w:rPr>
          <w:sz w:val="28"/>
          <w:szCs w:val="28"/>
        </w:rPr>
      </w:pPr>
      <w:r>
        <w:rPr>
          <w:sz w:val="28"/>
          <w:szCs w:val="28"/>
        </w:rPr>
        <w:t>Presidium members</w:t>
      </w:r>
      <w:r w:rsidR="00E932FC">
        <w:rPr>
          <w:sz w:val="28"/>
          <w:szCs w:val="28"/>
        </w:rPr>
        <w:t xml:space="preserve"> –</w:t>
      </w:r>
      <w:r>
        <w:rPr>
          <w:sz w:val="28"/>
          <w:szCs w:val="28"/>
        </w:rPr>
        <w:t xml:space="preserve"> V.A. Davydov, M.M. Magomedov, V.I. Nechayev, N.V. Timoshin, A.A. Tolkachenko and V.V. Xomchik,</w:t>
      </w:r>
    </w:p>
    <w:p w:rsidR="008B6C25" w:rsidRDefault="008B6C25" w:rsidP="00F03894">
      <w:pPr>
        <w:jc w:val="both"/>
        <w:rPr>
          <w:sz w:val="28"/>
          <w:szCs w:val="28"/>
        </w:rPr>
      </w:pPr>
    </w:p>
    <w:p w:rsidR="00C257F4" w:rsidRDefault="00C257F4" w:rsidP="00F03894">
      <w:pPr>
        <w:jc w:val="both"/>
        <w:rPr>
          <w:sz w:val="28"/>
          <w:szCs w:val="28"/>
        </w:rPr>
      </w:pPr>
      <w:r>
        <w:rPr>
          <w:sz w:val="28"/>
          <w:szCs w:val="28"/>
        </w:rPr>
        <w:t>with court clerk S.V. Kepel,</w:t>
      </w:r>
    </w:p>
    <w:p w:rsidR="00C257F4" w:rsidRPr="006B6199" w:rsidRDefault="00C257F4" w:rsidP="00F03894">
      <w:pPr>
        <w:jc w:val="both"/>
        <w:rPr>
          <w:sz w:val="28"/>
          <w:szCs w:val="28"/>
        </w:rPr>
      </w:pPr>
    </w:p>
    <w:p w:rsidR="00C633CB" w:rsidRDefault="00A839D8" w:rsidP="00F03894">
      <w:pPr>
        <w:jc w:val="both"/>
        <w:rPr>
          <w:sz w:val="28"/>
          <w:szCs w:val="28"/>
        </w:rPr>
      </w:pPr>
      <w:r w:rsidRPr="006B6199">
        <w:rPr>
          <w:sz w:val="28"/>
          <w:szCs w:val="28"/>
        </w:rPr>
        <w:t xml:space="preserve">examined </w:t>
      </w:r>
      <w:r w:rsidR="007E1908">
        <w:rPr>
          <w:sz w:val="28"/>
          <w:szCs w:val="28"/>
        </w:rPr>
        <w:t>RF</w:t>
      </w:r>
      <w:r w:rsidR="00C257F4">
        <w:rPr>
          <w:sz w:val="28"/>
          <w:szCs w:val="28"/>
        </w:rPr>
        <w:t xml:space="preserve"> Supreme Court Chairman V.M. Lebedev</w:t>
      </w:r>
      <w:r w:rsidR="00D21F45">
        <w:rPr>
          <w:sz w:val="28"/>
          <w:szCs w:val="28"/>
        </w:rPr>
        <w:t>’s recommendation</w:t>
      </w:r>
      <w:r w:rsidR="00C257F4">
        <w:rPr>
          <w:sz w:val="28"/>
          <w:szCs w:val="28"/>
        </w:rPr>
        <w:t xml:space="preserve"> </w:t>
      </w:r>
      <w:r w:rsidR="00B51412">
        <w:rPr>
          <w:sz w:val="28"/>
          <w:szCs w:val="28"/>
        </w:rPr>
        <w:t xml:space="preserve">to resume </w:t>
      </w:r>
      <w:r w:rsidR="00DD3991">
        <w:rPr>
          <w:sz w:val="28"/>
          <w:szCs w:val="28"/>
        </w:rPr>
        <w:t xml:space="preserve">proceedings in </w:t>
      </w:r>
      <w:r w:rsidR="00B51412">
        <w:rPr>
          <w:sz w:val="28"/>
          <w:szCs w:val="28"/>
        </w:rPr>
        <w:t xml:space="preserve">the criminal case against </w:t>
      </w:r>
      <w:r w:rsidRPr="006B6199">
        <w:rPr>
          <w:sz w:val="28"/>
          <w:szCs w:val="28"/>
        </w:rPr>
        <w:t>A.V. Pichugin</w:t>
      </w:r>
      <w:r w:rsidR="00B51412">
        <w:rPr>
          <w:sz w:val="28"/>
          <w:szCs w:val="28"/>
        </w:rPr>
        <w:t>.</w:t>
      </w:r>
    </w:p>
    <w:p w:rsidR="00B51412" w:rsidRDefault="00B51412" w:rsidP="00F03894">
      <w:pPr>
        <w:jc w:val="both"/>
        <w:rPr>
          <w:sz w:val="28"/>
          <w:szCs w:val="28"/>
        </w:rPr>
      </w:pPr>
    </w:p>
    <w:p w:rsidR="00B51412" w:rsidRPr="006B6199" w:rsidRDefault="00B51412" w:rsidP="00F03894">
      <w:pPr>
        <w:jc w:val="both"/>
        <w:rPr>
          <w:sz w:val="28"/>
          <w:szCs w:val="28"/>
        </w:rPr>
      </w:pPr>
      <w:r>
        <w:rPr>
          <w:sz w:val="28"/>
          <w:szCs w:val="28"/>
        </w:rPr>
        <w:tab/>
        <w:t xml:space="preserve">By the March 30, 2005 Moscow City Court jury verdict, </w:t>
      </w:r>
    </w:p>
    <w:p w:rsidR="00C633CB" w:rsidRPr="006B6199" w:rsidRDefault="00C633CB" w:rsidP="00A839D8">
      <w:pPr>
        <w:ind w:firstLine="720"/>
        <w:jc w:val="both"/>
        <w:rPr>
          <w:sz w:val="28"/>
          <w:szCs w:val="28"/>
        </w:rPr>
      </w:pPr>
    </w:p>
    <w:p w:rsidR="00B51412" w:rsidRDefault="00C633CB" w:rsidP="00F61DBD">
      <w:pPr>
        <w:ind w:left="720"/>
        <w:jc w:val="both"/>
        <w:rPr>
          <w:sz w:val="28"/>
          <w:szCs w:val="28"/>
        </w:rPr>
      </w:pPr>
      <w:r w:rsidRPr="006B6199">
        <w:rPr>
          <w:b/>
          <w:sz w:val="28"/>
          <w:szCs w:val="28"/>
        </w:rPr>
        <w:t>ALEXEI VLADIMIROVICH PICHUGIN</w:t>
      </w:r>
      <w:r w:rsidRPr="006B6199">
        <w:rPr>
          <w:sz w:val="28"/>
          <w:szCs w:val="28"/>
        </w:rPr>
        <w:t xml:space="preserve">, born July 25, 1962 in Orexovo-Zuyevo, Moscow Region, </w:t>
      </w:r>
      <w:r w:rsidR="00B51412">
        <w:rPr>
          <w:sz w:val="28"/>
          <w:szCs w:val="28"/>
        </w:rPr>
        <w:t xml:space="preserve">no prior convictions, </w:t>
      </w:r>
    </w:p>
    <w:p w:rsidR="00B51412" w:rsidRDefault="00B51412" w:rsidP="00F61DBD">
      <w:pPr>
        <w:ind w:left="720"/>
        <w:jc w:val="both"/>
        <w:rPr>
          <w:sz w:val="28"/>
          <w:szCs w:val="28"/>
        </w:rPr>
      </w:pPr>
    </w:p>
    <w:p w:rsidR="001F516F" w:rsidRPr="006B6199" w:rsidRDefault="00B51412" w:rsidP="00457CA7">
      <w:pPr>
        <w:ind w:firstLine="720"/>
        <w:jc w:val="both"/>
        <w:rPr>
          <w:sz w:val="28"/>
          <w:szCs w:val="28"/>
        </w:rPr>
      </w:pPr>
      <w:r>
        <w:rPr>
          <w:sz w:val="28"/>
          <w:szCs w:val="28"/>
        </w:rPr>
        <w:t xml:space="preserve">was </w:t>
      </w:r>
      <w:r w:rsidR="00C633CB" w:rsidRPr="006B6199">
        <w:rPr>
          <w:sz w:val="28"/>
          <w:szCs w:val="28"/>
        </w:rPr>
        <w:t>convicted under</w:t>
      </w:r>
      <w:r w:rsidR="009443B8">
        <w:rPr>
          <w:sz w:val="28"/>
          <w:szCs w:val="28"/>
        </w:rPr>
        <w:t>:</w:t>
      </w:r>
      <w:r w:rsidR="00C633CB" w:rsidRPr="006B6199">
        <w:rPr>
          <w:sz w:val="28"/>
          <w:szCs w:val="28"/>
        </w:rPr>
        <w:t xml:space="preserve"> </w:t>
      </w:r>
      <w:r w:rsidR="001F516F" w:rsidRPr="006B6199">
        <w:rPr>
          <w:sz w:val="28"/>
          <w:szCs w:val="28"/>
        </w:rPr>
        <w:t xml:space="preserve">RF CC </w:t>
      </w:r>
      <w:r w:rsidR="009443B8">
        <w:rPr>
          <w:sz w:val="28"/>
          <w:szCs w:val="28"/>
        </w:rPr>
        <w:t>Art</w:t>
      </w:r>
      <w:r w:rsidR="00C633CB" w:rsidRPr="006B6199">
        <w:rPr>
          <w:sz w:val="28"/>
          <w:szCs w:val="28"/>
        </w:rPr>
        <w:t xml:space="preserve">. </w:t>
      </w:r>
      <w:r w:rsidR="00DF6843" w:rsidRPr="006B6199">
        <w:rPr>
          <w:sz w:val="28"/>
          <w:szCs w:val="28"/>
        </w:rPr>
        <w:t>33</w:t>
      </w:r>
      <w:r w:rsidR="009443B8">
        <w:rPr>
          <w:sz w:val="28"/>
          <w:szCs w:val="28"/>
        </w:rPr>
        <w:t xml:space="preserve">(3) and Art. </w:t>
      </w:r>
      <w:r w:rsidR="00DF6843" w:rsidRPr="006B6199">
        <w:rPr>
          <w:sz w:val="28"/>
          <w:szCs w:val="28"/>
        </w:rPr>
        <w:t>162</w:t>
      </w:r>
      <w:r w:rsidR="009443B8">
        <w:rPr>
          <w:sz w:val="28"/>
          <w:szCs w:val="28"/>
        </w:rPr>
        <w:t>(2) and sentenced to 5 years in prison</w:t>
      </w:r>
      <w:r w:rsidR="00B44A79">
        <w:rPr>
          <w:sz w:val="28"/>
          <w:szCs w:val="28"/>
        </w:rPr>
        <w:t xml:space="preserve">; </w:t>
      </w:r>
      <w:r w:rsidR="00B44A79" w:rsidRPr="006B6199">
        <w:rPr>
          <w:sz w:val="28"/>
          <w:szCs w:val="28"/>
        </w:rPr>
        <w:t>convicted</w:t>
      </w:r>
      <w:r w:rsidR="009443B8">
        <w:rPr>
          <w:sz w:val="28"/>
          <w:szCs w:val="28"/>
        </w:rPr>
        <w:t xml:space="preserve"> under Art. </w:t>
      </w:r>
      <w:r w:rsidR="00DF6843" w:rsidRPr="006B6199">
        <w:rPr>
          <w:sz w:val="28"/>
          <w:szCs w:val="28"/>
        </w:rPr>
        <w:t>30</w:t>
      </w:r>
      <w:r w:rsidR="009443B8">
        <w:rPr>
          <w:sz w:val="28"/>
          <w:szCs w:val="28"/>
        </w:rPr>
        <w:t>(</w:t>
      </w:r>
      <w:r w:rsidR="00DF6843" w:rsidRPr="006B6199">
        <w:rPr>
          <w:sz w:val="28"/>
          <w:szCs w:val="28"/>
        </w:rPr>
        <w:t>3</w:t>
      </w:r>
      <w:r w:rsidR="009443B8">
        <w:rPr>
          <w:sz w:val="28"/>
          <w:szCs w:val="28"/>
        </w:rPr>
        <w:t>)</w:t>
      </w:r>
      <w:r w:rsidR="005A5EA1" w:rsidRPr="006B6199">
        <w:rPr>
          <w:sz w:val="28"/>
          <w:szCs w:val="28"/>
        </w:rPr>
        <w:t xml:space="preserve">, </w:t>
      </w:r>
      <w:r w:rsidR="009443B8">
        <w:rPr>
          <w:sz w:val="28"/>
          <w:szCs w:val="28"/>
        </w:rPr>
        <w:t xml:space="preserve">Art. </w:t>
      </w:r>
      <w:r w:rsidR="005A5EA1" w:rsidRPr="006B6199">
        <w:rPr>
          <w:sz w:val="28"/>
          <w:szCs w:val="28"/>
        </w:rPr>
        <w:t>33</w:t>
      </w:r>
      <w:r w:rsidR="009443B8">
        <w:rPr>
          <w:sz w:val="28"/>
          <w:szCs w:val="28"/>
        </w:rPr>
        <w:t>(</w:t>
      </w:r>
      <w:r w:rsidR="005A5EA1" w:rsidRPr="006B6199">
        <w:rPr>
          <w:sz w:val="28"/>
          <w:szCs w:val="28"/>
        </w:rPr>
        <w:t>3</w:t>
      </w:r>
      <w:r w:rsidR="009443B8">
        <w:rPr>
          <w:sz w:val="28"/>
          <w:szCs w:val="28"/>
        </w:rPr>
        <w:t>)</w:t>
      </w:r>
      <w:r w:rsidR="005A5EA1" w:rsidRPr="006B6199">
        <w:rPr>
          <w:sz w:val="28"/>
          <w:szCs w:val="28"/>
        </w:rPr>
        <w:t xml:space="preserve"> </w:t>
      </w:r>
      <w:r w:rsidR="009443B8">
        <w:rPr>
          <w:sz w:val="28"/>
          <w:szCs w:val="28"/>
        </w:rPr>
        <w:t xml:space="preserve">Art. </w:t>
      </w:r>
      <w:r w:rsidR="005A5EA1" w:rsidRPr="006B6199">
        <w:rPr>
          <w:sz w:val="28"/>
          <w:szCs w:val="28"/>
        </w:rPr>
        <w:t>105</w:t>
      </w:r>
      <w:r w:rsidR="009443B8">
        <w:rPr>
          <w:sz w:val="28"/>
          <w:szCs w:val="28"/>
        </w:rPr>
        <w:t>(</w:t>
      </w:r>
      <w:r w:rsidR="005A5EA1" w:rsidRPr="006B6199">
        <w:rPr>
          <w:sz w:val="28"/>
          <w:szCs w:val="28"/>
        </w:rPr>
        <w:t>2</w:t>
      </w:r>
      <w:r w:rsidR="009443B8">
        <w:rPr>
          <w:sz w:val="28"/>
          <w:szCs w:val="28"/>
        </w:rPr>
        <w:t>)</w:t>
      </w:r>
      <w:r w:rsidR="005A5EA1" w:rsidRPr="006B6199">
        <w:rPr>
          <w:sz w:val="28"/>
          <w:szCs w:val="28"/>
        </w:rPr>
        <w:t>, paras. “</w:t>
      </w:r>
      <w:r w:rsidR="005A5EA1" w:rsidRPr="006B6199">
        <w:rPr>
          <w:sz w:val="28"/>
          <w:szCs w:val="28"/>
          <w:lang w:val="ru-RU"/>
        </w:rPr>
        <w:t>б</w:t>
      </w:r>
      <w:r w:rsidR="005A5EA1" w:rsidRPr="006B6199">
        <w:rPr>
          <w:sz w:val="28"/>
          <w:szCs w:val="28"/>
        </w:rPr>
        <w:t xml:space="preserve">, </w:t>
      </w:r>
      <w:r w:rsidR="005A5EA1" w:rsidRPr="006B6199">
        <w:rPr>
          <w:sz w:val="28"/>
          <w:szCs w:val="28"/>
          <w:lang w:val="ru-RU"/>
        </w:rPr>
        <w:t>е</w:t>
      </w:r>
      <w:r w:rsidR="005A5EA1" w:rsidRPr="006B6199">
        <w:rPr>
          <w:sz w:val="28"/>
          <w:szCs w:val="28"/>
        </w:rPr>
        <w:t xml:space="preserve">, </w:t>
      </w:r>
      <w:r w:rsidR="005A5EA1" w:rsidRPr="006B6199">
        <w:rPr>
          <w:sz w:val="28"/>
          <w:szCs w:val="28"/>
          <w:lang w:val="ru-RU"/>
        </w:rPr>
        <w:t>ж</w:t>
      </w:r>
      <w:r w:rsidR="005A5EA1" w:rsidRPr="006B6199">
        <w:rPr>
          <w:sz w:val="28"/>
          <w:szCs w:val="28"/>
        </w:rPr>
        <w:t xml:space="preserve">, </w:t>
      </w:r>
      <w:r w:rsidR="005A5EA1" w:rsidRPr="006B6199">
        <w:rPr>
          <w:sz w:val="28"/>
          <w:szCs w:val="28"/>
          <w:lang w:val="ru-RU"/>
        </w:rPr>
        <w:t>з</w:t>
      </w:r>
      <w:r w:rsidR="005A5EA1" w:rsidRPr="006B6199">
        <w:rPr>
          <w:sz w:val="28"/>
          <w:szCs w:val="28"/>
        </w:rPr>
        <w:t>”</w:t>
      </w:r>
      <w:r w:rsidR="009443B8">
        <w:rPr>
          <w:sz w:val="28"/>
          <w:szCs w:val="28"/>
        </w:rPr>
        <w:t xml:space="preserve"> and sentenced to 12 years in prison;</w:t>
      </w:r>
      <w:r w:rsidR="007C7C0B">
        <w:rPr>
          <w:sz w:val="28"/>
          <w:szCs w:val="28"/>
        </w:rPr>
        <w:t xml:space="preserve"> convicted</w:t>
      </w:r>
      <w:r w:rsidR="00B179BC" w:rsidRPr="006B6199">
        <w:rPr>
          <w:sz w:val="28"/>
          <w:szCs w:val="28"/>
        </w:rPr>
        <w:t xml:space="preserve"> </w:t>
      </w:r>
      <w:r w:rsidR="007C7C0B">
        <w:rPr>
          <w:sz w:val="28"/>
          <w:szCs w:val="28"/>
        </w:rPr>
        <w:t xml:space="preserve">under </w:t>
      </w:r>
      <w:r w:rsidR="009443B8">
        <w:rPr>
          <w:sz w:val="28"/>
          <w:szCs w:val="28"/>
        </w:rPr>
        <w:t>Art.</w:t>
      </w:r>
      <w:r w:rsidR="007C7C0B">
        <w:rPr>
          <w:sz w:val="28"/>
          <w:szCs w:val="28"/>
        </w:rPr>
        <w:t xml:space="preserve"> </w:t>
      </w:r>
      <w:r w:rsidR="00B179BC" w:rsidRPr="006B6199">
        <w:rPr>
          <w:sz w:val="28"/>
          <w:szCs w:val="28"/>
        </w:rPr>
        <w:t>33</w:t>
      </w:r>
      <w:r w:rsidR="007C7C0B">
        <w:rPr>
          <w:sz w:val="28"/>
          <w:szCs w:val="28"/>
        </w:rPr>
        <w:t>(</w:t>
      </w:r>
      <w:r w:rsidR="00B179BC" w:rsidRPr="006B6199">
        <w:rPr>
          <w:sz w:val="28"/>
          <w:szCs w:val="28"/>
        </w:rPr>
        <w:t>3</w:t>
      </w:r>
      <w:r w:rsidR="007C7C0B">
        <w:rPr>
          <w:sz w:val="28"/>
          <w:szCs w:val="28"/>
        </w:rPr>
        <w:t>) and Art. 1</w:t>
      </w:r>
      <w:r w:rsidR="00B179BC" w:rsidRPr="006B6199">
        <w:rPr>
          <w:sz w:val="28"/>
          <w:szCs w:val="28"/>
        </w:rPr>
        <w:t>05</w:t>
      </w:r>
      <w:r w:rsidR="007C7C0B">
        <w:rPr>
          <w:sz w:val="28"/>
          <w:szCs w:val="28"/>
        </w:rPr>
        <w:t>(</w:t>
      </w:r>
      <w:r w:rsidR="00B179BC" w:rsidRPr="006B6199">
        <w:rPr>
          <w:sz w:val="28"/>
          <w:szCs w:val="28"/>
        </w:rPr>
        <w:t>2</w:t>
      </w:r>
      <w:r w:rsidR="007C7C0B">
        <w:rPr>
          <w:sz w:val="28"/>
          <w:szCs w:val="28"/>
        </w:rPr>
        <w:t>)</w:t>
      </w:r>
      <w:r w:rsidR="00B179BC" w:rsidRPr="006B6199">
        <w:rPr>
          <w:sz w:val="28"/>
          <w:szCs w:val="28"/>
        </w:rPr>
        <w:t xml:space="preserve"> paras. </w:t>
      </w:r>
      <w:r w:rsidR="00B223EB" w:rsidRPr="006B6199">
        <w:rPr>
          <w:sz w:val="28"/>
          <w:szCs w:val="28"/>
        </w:rPr>
        <w:t>“</w:t>
      </w:r>
      <w:r w:rsidR="00B223EB" w:rsidRPr="006B6199">
        <w:rPr>
          <w:sz w:val="28"/>
          <w:szCs w:val="28"/>
          <w:lang w:val="ru-RU"/>
        </w:rPr>
        <w:t>а</w:t>
      </w:r>
      <w:r w:rsidR="00B223EB" w:rsidRPr="006B6199">
        <w:rPr>
          <w:sz w:val="28"/>
          <w:szCs w:val="28"/>
        </w:rPr>
        <w:t xml:space="preserve">, </w:t>
      </w:r>
      <w:r w:rsidR="001F516F" w:rsidRPr="006B6199">
        <w:rPr>
          <w:sz w:val="28"/>
          <w:szCs w:val="28"/>
          <w:lang w:val="ru-RU"/>
        </w:rPr>
        <w:t>ж</w:t>
      </w:r>
      <w:r w:rsidR="001F516F" w:rsidRPr="006B6199">
        <w:rPr>
          <w:sz w:val="28"/>
          <w:szCs w:val="28"/>
        </w:rPr>
        <w:t xml:space="preserve">, </w:t>
      </w:r>
      <w:r w:rsidR="001F516F" w:rsidRPr="006B6199">
        <w:rPr>
          <w:sz w:val="28"/>
          <w:szCs w:val="28"/>
          <w:lang w:val="ru-RU"/>
        </w:rPr>
        <w:t>з</w:t>
      </w:r>
      <w:r w:rsidR="001F516F" w:rsidRPr="006B6199">
        <w:rPr>
          <w:sz w:val="28"/>
          <w:szCs w:val="28"/>
        </w:rPr>
        <w:t xml:space="preserve">, </w:t>
      </w:r>
      <w:r w:rsidR="001F516F" w:rsidRPr="006B6199">
        <w:rPr>
          <w:sz w:val="28"/>
          <w:szCs w:val="28"/>
          <w:lang w:val="ru-RU"/>
        </w:rPr>
        <w:t>к</w:t>
      </w:r>
      <w:r w:rsidR="00B223EB" w:rsidRPr="006B6199">
        <w:rPr>
          <w:sz w:val="28"/>
          <w:szCs w:val="28"/>
        </w:rPr>
        <w:t>”</w:t>
      </w:r>
      <w:r w:rsidR="001F516F" w:rsidRPr="006B6199">
        <w:rPr>
          <w:sz w:val="28"/>
          <w:szCs w:val="28"/>
        </w:rPr>
        <w:t xml:space="preserve"> and sentenced to </w:t>
      </w:r>
      <w:r w:rsidR="007C7C0B">
        <w:rPr>
          <w:sz w:val="28"/>
          <w:szCs w:val="28"/>
        </w:rPr>
        <w:t>17</w:t>
      </w:r>
      <w:r w:rsidR="001F516F" w:rsidRPr="006B6199">
        <w:rPr>
          <w:sz w:val="28"/>
          <w:szCs w:val="28"/>
        </w:rPr>
        <w:t xml:space="preserve"> years in prison</w:t>
      </w:r>
      <w:r w:rsidR="001127EA" w:rsidRPr="006B6199">
        <w:rPr>
          <w:sz w:val="28"/>
          <w:szCs w:val="28"/>
        </w:rPr>
        <w:t>.</w:t>
      </w:r>
    </w:p>
    <w:p w:rsidR="00F60EB9" w:rsidRDefault="00F60EB9">
      <w:pPr>
        <w:rPr>
          <w:sz w:val="28"/>
          <w:szCs w:val="28"/>
        </w:rPr>
      </w:pPr>
      <w:r>
        <w:rPr>
          <w:sz w:val="28"/>
          <w:szCs w:val="28"/>
        </w:rPr>
        <w:br w:type="page"/>
      </w:r>
    </w:p>
    <w:p w:rsidR="007B0797" w:rsidRDefault="007B0797" w:rsidP="00286262">
      <w:pPr>
        <w:ind w:firstLine="720"/>
        <w:jc w:val="both"/>
        <w:rPr>
          <w:sz w:val="28"/>
          <w:szCs w:val="28"/>
        </w:rPr>
      </w:pPr>
      <w:r>
        <w:rPr>
          <w:sz w:val="28"/>
          <w:szCs w:val="28"/>
        </w:rPr>
        <w:lastRenderedPageBreak/>
        <w:t xml:space="preserve">Per RF CC Art. 69(3), </w:t>
      </w:r>
      <w:r w:rsidR="00BD1527">
        <w:rPr>
          <w:sz w:val="28"/>
          <w:szCs w:val="28"/>
        </w:rPr>
        <w:t>a</w:t>
      </w:r>
      <w:r>
        <w:rPr>
          <w:sz w:val="28"/>
          <w:szCs w:val="28"/>
        </w:rPr>
        <w:t xml:space="preserve"> final sentence of 20 years in a high-security prison was imposed upon him on the totality of the crimes. </w:t>
      </w:r>
    </w:p>
    <w:p w:rsidR="007B0797" w:rsidRDefault="007B0797" w:rsidP="001F516F">
      <w:pPr>
        <w:jc w:val="both"/>
        <w:rPr>
          <w:sz w:val="28"/>
          <w:szCs w:val="28"/>
        </w:rPr>
      </w:pPr>
    </w:p>
    <w:p w:rsidR="001F197C" w:rsidRDefault="001F197C" w:rsidP="00286262">
      <w:pPr>
        <w:ind w:firstLine="720"/>
        <w:jc w:val="both"/>
        <w:rPr>
          <w:sz w:val="28"/>
          <w:szCs w:val="28"/>
        </w:rPr>
      </w:pPr>
      <w:r>
        <w:rPr>
          <w:sz w:val="28"/>
          <w:szCs w:val="28"/>
        </w:rPr>
        <w:t>What was to become of physical evidence has been resolved in the case.</w:t>
      </w:r>
    </w:p>
    <w:p w:rsidR="001F197C" w:rsidRDefault="001F197C" w:rsidP="001F516F">
      <w:pPr>
        <w:jc w:val="both"/>
        <w:rPr>
          <w:sz w:val="28"/>
          <w:szCs w:val="28"/>
        </w:rPr>
      </w:pPr>
    </w:p>
    <w:p w:rsidR="001F197C" w:rsidRDefault="001F197C" w:rsidP="001F197C">
      <w:pPr>
        <w:ind w:firstLine="720"/>
        <w:jc w:val="both"/>
        <w:rPr>
          <w:sz w:val="28"/>
          <w:szCs w:val="28"/>
        </w:rPr>
      </w:pPr>
      <w:r>
        <w:rPr>
          <w:sz w:val="28"/>
          <w:szCs w:val="28"/>
        </w:rPr>
        <w:t xml:space="preserve">The July 14, 2005 </w:t>
      </w:r>
      <w:r w:rsidR="007E1908">
        <w:rPr>
          <w:sz w:val="28"/>
          <w:szCs w:val="28"/>
        </w:rPr>
        <w:t>RF</w:t>
      </w:r>
      <w:r>
        <w:rPr>
          <w:sz w:val="28"/>
          <w:szCs w:val="28"/>
        </w:rPr>
        <w:t xml:space="preserve"> Supreme Court Judge Panel on Criminal Cases</w:t>
      </w:r>
      <w:r w:rsidR="007621C6">
        <w:rPr>
          <w:sz w:val="28"/>
          <w:szCs w:val="28"/>
        </w:rPr>
        <w:t>’ cassation ruling</w:t>
      </w:r>
      <w:r>
        <w:rPr>
          <w:sz w:val="28"/>
          <w:szCs w:val="28"/>
        </w:rPr>
        <w:t xml:space="preserve"> affirmed A.V. Pichugin’s verdict.</w:t>
      </w:r>
    </w:p>
    <w:p w:rsidR="001F197C" w:rsidRDefault="001F197C" w:rsidP="001F197C">
      <w:pPr>
        <w:ind w:firstLine="720"/>
        <w:jc w:val="both"/>
        <w:rPr>
          <w:sz w:val="28"/>
          <w:szCs w:val="28"/>
        </w:rPr>
      </w:pPr>
    </w:p>
    <w:p w:rsidR="00A04BA8" w:rsidRDefault="007E1908" w:rsidP="00D20165">
      <w:pPr>
        <w:ind w:firstLine="720"/>
        <w:jc w:val="both"/>
        <w:rPr>
          <w:sz w:val="28"/>
          <w:szCs w:val="28"/>
        </w:rPr>
      </w:pPr>
      <w:r>
        <w:rPr>
          <w:sz w:val="28"/>
          <w:szCs w:val="28"/>
        </w:rPr>
        <w:t>RF</w:t>
      </w:r>
      <w:r w:rsidR="00A04BA8">
        <w:rPr>
          <w:sz w:val="28"/>
          <w:szCs w:val="28"/>
        </w:rPr>
        <w:t xml:space="preserve"> Supreme Court Chairman V.M. Lebedev</w:t>
      </w:r>
      <w:r w:rsidR="00EA18A8">
        <w:rPr>
          <w:sz w:val="28"/>
          <w:szCs w:val="28"/>
        </w:rPr>
        <w:t>’s recommendation</w:t>
      </w:r>
      <w:r w:rsidR="00A04BA8">
        <w:rPr>
          <w:sz w:val="28"/>
          <w:szCs w:val="28"/>
        </w:rPr>
        <w:t xml:space="preserve"> </w:t>
      </w:r>
      <w:r w:rsidR="00D20165">
        <w:rPr>
          <w:sz w:val="28"/>
          <w:szCs w:val="28"/>
        </w:rPr>
        <w:t xml:space="preserve">raised the issue of resuming </w:t>
      </w:r>
      <w:r w:rsidR="00E87596">
        <w:rPr>
          <w:sz w:val="28"/>
          <w:szCs w:val="28"/>
        </w:rPr>
        <w:t xml:space="preserve">proceedings in </w:t>
      </w:r>
      <w:r w:rsidR="00D20165">
        <w:rPr>
          <w:sz w:val="28"/>
          <w:szCs w:val="28"/>
        </w:rPr>
        <w:t xml:space="preserve">the criminal case against </w:t>
      </w:r>
      <w:r w:rsidR="00D20165" w:rsidRPr="006B6199">
        <w:rPr>
          <w:sz w:val="28"/>
          <w:szCs w:val="28"/>
        </w:rPr>
        <w:t>A.V. Pichugin</w:t>
      </w:r>
      <w:r w:rsidR="00C93669">
        <w:rPr>
          <w:sz w:val="28"/>
          <w:szCs w:val="28"/>
        </w:rPr>
        <w:t xml:space="preserve"> due </w:t>
      </w:r>
      <w:r w:rsidR="00B44A79">
        <w:rPr>
          <w:sz w:val="28"/>
          <w:szCs w:val="28"/>
        </w:rPr>
        <w:t>to new</w:t>
      </w:r>
      <w:r w:rsidR="00C93669">
        <w:rPr>
          <w:sz w:val="28"/>
          <w:szCs w:val="28"/>
        </w:rPr>
        <w:t xml:space="preserve"> circumstances</w:t>
      </w:r>
      <w:r w:rsidR="00A04BA8">
        <w:rPr>
          <w:sz w:val="28"/>
          <w:szCs w:val="28"/>
        </w:rPr>
        <w:t>.</w:t>
      </w:r>
    </w:p>
    <w:p w:rsidR="00C93669" w:rsidRDefault="00C93669" w:rsidP="00D20165">
      <w:pPr>
        <w:ind w:firstLine="720"/>
        <w:jc w:val="both"/>
        <w:rPr>
          <w:sz w:val="28"/>
          <w:szCs w:val="28"/>
        </w:rPr>
      </w:pPr>
    </w:p>
    <w:p w:rsidR="00C93669" w:rsidRPr="005A70F8" w:rsidRDefault="00C93669" w:rsidP="00D20165">
      <w:pPr>
        <w:ind w:firstLine="720"/>
        <w:jc w:val="both"/>
        <w:rPr>
          <w:sz w:val="28"/>
          <w:szCs w:val="28"/>
        </w:rPr>
      </w:pPr>
      <w:r>
        <w:rPr>
          <w:sz w:val="28"/>
          <w:szCs w:val="28"/>
        </w:rPr>
        <w:t xml:space="preserve">Convicted in the same case was A.V. Peshkun, </w:t>
      </w:r>
      <w:r w:rsidR="00410640">
        <w:rPr>
          <w:sz w:val="28"/>
          <w:szCs w:val="28"/>
        </w:rPr>
        <w:t xml:space="preserve">regarding whom no recommendation was made. </w:t>
      </w:r>
    </w:p>
    <w:p w:rsidR="00AF7E3D" w:rsidRPr="005A70F8" w:rsidRDefault="00AF7E3D" w:rsidP="00D20165">
      <w:pPr>
        <w:ind w:firstLine="720"/>
        <w:jc w:val="both"/>
        <w:rPr>
          <w:sz w:val="28"/>
          <w:szCs w:val="28"/>
        </w:rPr>
      </w:pPr>
    </w:p>
    <w:p w:rsidR="00A04BA8" w:rsidRDefault="00A24A0D" w:rsidP="00F31B34">
      <w:pPr>
        <w:ind w:firstLine="720"/>
        <w:jc w:val="both"/>
        <w:rPr>
          <w:sz w:val="28"/>
          <w:szCs w:val="28"/>
        </w:rPr>
      </w:pPr>
      <w:r>
        <w:rPr>
          <w:sz w:val="28"/>
          <w:szCs w:val="28"/>
        </w:rPr>
        <w:t>Having heard</w:t>
      </w:r>
      <w:r w:rsidR="00AF7E3D">
        <w:rPr>
          <w:sz w:val="28"/>
          <w:szCs w:val="28"/>
        </w:rPr>
        <w:t xml:space="preserve"> the report by </w:t>
      </w:r>
      <w:r w:rsidR="007E1908">
        <w:rPr>
          <w:sz w:val="28"/>
          <w:szCs w:val="28"/>
        </w:rPr>
        <w:t>RF</w:t>
      </w:r>
      <w:r w:rsidR="00AF7E3D">
        <w:rPr>
          <w:sz w:val="28"/>
          <w:szCs w:val="28"/>
        </w:rPr>
        <w:t xml:space="preserve"> Supreme Court judge S.V. Rudakov, who detailed the circumstances of the criminal case, the content of court decisions, grounds </w:t>
      </w:r>
      <w:r w:rsidR="002805A2">
        <w:rPr>
          <w:sz w:val="28"/>
          <w:szCs w:val="28"/>
        </w:rPr>
        <w:t>of</w:t>
      </w:r>
      <w:r w:rsidR="00AF7E3D">
        <w:rPr>
          <w:sz w:val="28"/>
          <w:szCs w:val="28"/>
        </w:rPr>
        <w:t xml:space="preserve"> </w:t>
      </w:r>
      <w:r w:rsidR="006B1433">
        <w:rPr>
          <w:sz w:val="28"/>
          <w:szCs w:val="28"/>
        </w:rPr>
        <w:t>the [Chairman’s] recommendation</w:t>
      </w:r>
      <w:r w:rsidR="00F31B34">
        <w:rPr>
          <w:sz w:val="28"/>
          <w:szCs w:val="28"/>
        </w:rPr>
        <w:t xml:space="preserve">; [and having heard] statements by </w:t>
      </w:r>
      <w:r w:rsidR="007E1908">
        <w:rPr>
          <w:sz w:val="28"/>
          <w:szCs w:val="28"/>
        </w:rPr>
        <w:t>RF</w:t>
      </w:r>
      <w:r w:rsidR="00F31B34">
        <w:rPr>
          <w:sz w:val="28"/>
          <w:szCs w:val="28"/>
        </w:rPr>
        <w:t xml:space="preserve"> Deputy General Prosecutor V.V. Malinovsky and defense counsel K.L. Kostromina, D.V. Kurepin and D.V. Kharitonov, the </w:t>
      </w:r>
      <w:r w:rsidR="007E1908">
        <w:rPr>
          <w:sz w:val="28"/>
          <w:szCs w:val="28"/>
        </w:rPr>
        <w:t>RF</w:t>
      </w:r>
      <w:r w:rsidR="00AF7E3D">
        <w:rPr>
          <w:sz w:val="28"/>
          <w:szCs w:val="28"/>
        </w:rPr>
        <w:t xml:space="preserve"> Supreme Court</w:t>
      </w:r>
      <w:r w:rsidR="00F31B34">
        <w:rPr>
          <w:sz w:val="28"/>
          <w:szCs w:val="28"/>
        </w:rPr>
        <w:t xml:space="preserve"> </w:t>
      </w:r>
      <w:r w:rsidR="00B44A79">
        <w:rPr>
          <w:sz w:val="28"/>
          <w:szCs w:val="28"/>
        </w:rPr>
        <w:t>Presidium</w:t>
      </w:r>
    </w:p>
    <w:p w:rsidR="00F31B34" w:rsidRDefault="00F31B34" w:rsidP="00F31B34">
      <w:pPr>
        <w:jc w:val="center"/>
        <w:rPr>
          <w:sz w:val="29"/>
          <w:szCs w:val="29"/>
        </w:rPr>
      </w:pPr>
    </w:p>
    <w:p w:rsidR="00F31B34" w:rsidRPr="00152474" w:rsidRDefault="00F31B34" w:rsidP="00F31B34">
      <w:pPr>
        <w:jc w:val="center"/>
        <w:rPr>
          <w:sz w:val="29"/>
          <w:szCs w:val="29"/>
        </w:rPr>
      </w:pPr>
      <w:r>
        <w:rPr>
          <w:sz w:val="29"/>
          <w:szCs w:val="29"/>
        </w:rPr>
        <w:t>established</w:t>
      </w:r>
      <w:r w:rsidRPr="00152474">
        <w:rPr>
          <w:sz w:val="29"/>
          <w:szCs w:val="29"/>
        </w:rPr>
        <w:t>:</w:t>
      </w:r>
    </w:p>
    <w:p w:rsidR="00F31B34" w:rsidRDefault="00F31B34" w:rsidP="00F31B34">
      <w:pPr>
        <w:ind w:firstLine="720"/>
        <w:jc w:val="both"/>
        <w:rPr>
          <w:sz w:val="28"/>
          <w:szCs w:val="28"/>
        </w:rPr>
      </w:pPr>
    </w:p>
    <w:p w:rsidR="00DB2363" w:rsidRDefault="005A70F8" w:rsidP="001F197C">
      <w:pPr>
        <w:ind w:firstLine="720"/>
        <w:jc w:val="both"/>
        <w:rPr>
          <w:sz w:val="28"/>
          <w:szCs w:val="28"/>
        </w:rPr>
      </w:pPr>
      <w:r>
        <w:rPr>
          <w:sz w:val="28"/>
          <w:szCs w:val="28"/>
        </w:rPr>
        <w:t xml:space="preserve">Pichugin was found guilty by a court and jury </w:t>
      </w:r>
      <w:r w:rsidR="00D04531">
        <w:rPr>
          <w:sz w:val="28"/>
          <w:szCs w:val="28"/>
        </w:rPr>
        <w:t>under the circumstances set for</w:t>
      </w:r>
      <w:r>
        <w:rPr>
          <w:sz w:val="28"/>
          <w:szCs w:val="28"/>
        </w:rPr>
        <w:t>th in the verdict</w:t>
      </w:r>
      <w:r w:rsidR="005178F5">
        <w:rPr>
          <w:sz w:val="28"/>
          <w:szCs w:val="28"/>
        </w:rPr>
        <w:t>. T</w:t>
      </w:r>
      <w:r>
        <w:rPr>
          <w:sz w:val="28"/>
          <w:szCs w:val="28"/>
        </w:rPr>
        <w:t>o wit</w:t>
      </w:r>
      <w:r w:rsidR="00160093">
        <w:rPr>
          <w:sz w:val="28"/>
          <w:szCs w:val="28"/>
        </w:rPr>
        <w:t>, he was found guilty of:</w:t>
      </w:r>
      <w:r>
        <w:rPr>
          <w:sz w:val="28"/>
          <w:szCs w:val="28"/>
        </w:rPr>
        <w:t xml:space="preserve"> organizing the October 5, 1998 Moscow assault and robbery of V.L. Kolesov, with aggravating circumstances; </w:t>
      </w:r>
      <w:r w:rsidR="003C58FB">
        <w:rPr>
          <w:sz w:val="28"/>
          <w:szCs w:val="28"/>
        </w:rPr>
        <w:t xml:space="preserve">organizing </w:t>
      </w:r>
      <w:r>
        <w:rPr>
          <w:sz w:val="28"/>
          <w:szCs w:val="28"/>
        </w:rPr>
        <w:t>the November 28, 1998 Moscow attempted murder of O.N. Ko</w:t>
      </w:r>
      <w:r w:rsidR="00B44A79">
        <w:rPr>
          <w:sz w:val="28"/>
          <w:szCs w:val="28"/>
        </w:rPr>
        <w:t>stina</w:t>
      </w:r>
      <w:r>
        <w:rPr>
          <w:sz w:val="28"/>
          <w:szCs w:val="28"/>
        </w:rPr>
        <w:t>, with aggravating circumstances, during which [crime] a</w:t>
      </w:r>
      <w:r w:rsidR="003C58FB">
        <w:rPr>
          <w:sz w:val="28"/>
          <w:szCs w:val="28"/>
        </w:rPr>
        <w:t>n</w:t>
      </w:r>
      <w:r>
        <w:rPr>
          <w:sz w:val="28"/>
          <w:szCs w:val="28"/>
        </w:rPr>
        <w:t xml:space="preserve"> </w:t>
      </w:r>
      <w:r w:rsidR="00DB2363">
        <w:rPr>
          <w:sz w:val="28"/>
          <w:szCs w:val="28"/>
        </w:rPr>
        <w:t xml:space="preserve">improvised explosive device was </w:t>
      </w:r>
      <w:r w:rsidR="003C58FB">
        <w:rPr>
          <w:sz w:val="28"/>
          <w:szCs w:val="28"/>
        </w:rPr>
        <w:t xml:space="preserve">detonated </w:t>
      </w:r>
      <w:r w:rsidR="00DB2363">
        <w:rPr>
          <w:sz w:val="28"/>
          <w:szCs w:val="28"/>
        </w:rPr>
        <w:t xml:space="preserve">near the apartment door, although the victim and other residents </w:t>
      </w:r>
      <w:r w:rsidR="0048353A">
        <w:rPr>
          <w:sz w:val="28"/>
          <w:szCs w:val="28"/>
        </w:rPr>
        <w:t xml:space="preserve">in the building </w:t>
      </w:r>
      <w:r w:rsidR="00DB2363">
        <w:rPr>
          <w:sz w:val="28"/>
          <w:szCs w:val="28"/>
        </w:rPr>
        <w:t xml:space="preserve">were not harmed; of </w:t>
      </w:r>
      <w:r w:rsidR="00244643">
        <w:rPr>
          <w:sz w:val="28"/>
          <w:szCs w:val="28"/>
        </w:rPr>
        <w:t xml:space="preserve">organizing </w:t>
      </w:r>
      <w:r w:rsidR="00DB2363">
        <w:rPr>
          <w:sz w:val="28"/>
          <w:szCs w:val="28"/>
        </w:rPr>
        <w:t xml:space="preserve">the November 20, 2002 Tambov murder of the married couple S.V. </w:t>
      </w:r>
      <w:r w:rsidR="00FA1486">
        <w:rPr>
          <w:sz w:val="28"/>
          <w:szCs w:val="28"/>
        </w:rPr>
        <w:t xml:space="preserve">Gorin </w:t>
      </w:r>
      <w:r w:rsidR="00DB2363">
        <w:rPr>
          <w:sz w:val="28"/>
          <w:szCs w:val="28"/>
        </w:rPr>
        <w:t>and O.M. Gorina, with aggravating circumstances and the use of firearms</w:t>
      </w:r>
      <w:r w:rsidR="009C1AD0">
        <w:rPr>
          <w:sz w:val="28"/>
          <w:szCs w:val="28"/>
        </w:rPr>
        <w:t>.</w:t>
      </w:r>
    </w:p>
    <w:p w:rsidR="00AA4C49" w:rsidRDefault="00AA4C49" w:rsidP="00693788">
      <w:pPr>
        <w:ind w:firstLine="720"/>
        <w:jc w:val="both"/>
        <w:rPr>
          <w:sz w:val="28"/>
          <w:szCs w:val="28"/>
        </w:rPr>
      </w:pPr>
    </w:p>
    <w:p w:rsidR="008076DF" w:rsidRDefault="00141280" w:rsidP="00693788">
      <w:pPr>
        <w:ind w:firstLine="720"/>
        <w:jc w:val="both"/>
        <w:rPr>
          <w:sz w:val="28"/>
          <w:szCs w:val="28"/>
        </w:rPr>
      </w:pPr>
      <w:r>
        <w:rPr>
          <w:sz w:val="28"/>
          <w:szCs w:val="28"/>
        </w:rPr>
        <w:t xml:space="preserve">A.V. Pichugin was </w:t>
      </w:r>
      <w:r w:rsidR="00381FE2">
        <w:rPr>
          <w:sz w:val="28"/>
          <w:szCs w:val="28"/>
        </w:rPr>
        <w:t xml:space="preserve">detained </w:t>
      </w:r>
      <w:r>
        <w:rPr>
          <w:sz w:val="28"/>
          <w:szCs w:val="28"/>
        </w:rPr>
        <w:t xml:space="preserve">in this case on suspicion of committing a crime under </w:t>
      </w:r>
      <w:r w:rsidR="00551691">
        <w:rPr>
          <w:sz w:val="28"/>
          <w:szCs w:val="28"/>
        </w:rPr>
        <w:t>RF CC Art. 33(a) and Art. 105(2)(a)</w:t>
      </w:r>
      <w:r w:rsidR="005A70F8">
        <w:rPr>
          <w:sz w:val="28"/>
          <w:szCs w:val="28"/>
        </w:rPr>
        <w:t xml:space="preserve">. </w:t>
      </w:r>
    </w:p>
    <w:p w:rsidR="00AA4C49" w:rsidRDefault="00AA4C49" w:rsidP="008076DF">
      <w:pPr>
        <w:ind w:firstLine="708"/>
        <w:jc w:val="both"/>
        <w:rPr>
          <w:sz w:val="28"/>
          <w:szCs w:val="28"/>
        </w:rPr>
      </w:pPr>
    </w:p>
    <w:p w:rsidR="008076DF" w:rsidRDefault="008076DF" w:rsidP="008076DF">
      <w:pPr>
        <w:ind w:firstLine="708"/>
        <w:jc w:val="both"/>
        <w:rPr>
          <w:sz w:val="28"/>
          <w:szCs w:val="28"/>
        </w:rPr>
      </w:pPr>
      <w:r>
        <w:rPr>
          <w:sz w:val="28"/>
          <w:szCs w:val="28"/>
        </w:rPr>
        <w:t>By the June 21, 2003 Moscow Basmanny District Court judge’s decision, A.V. Pichugin was taken into custody as a measure of restraint.</w:t>
      </w:r>
    </w:p>
    <w:p w:rsidR="008076DF" w:rsidRDefault="008076DF">
      <w:pPr>
        <w:rPr>
          <w:sz w:val="28"/>
          <w:szCs w:val="28"/>
        </w:rPr>
      </w:pPr>
      <w:r>
        <w:rPr>
          <w:sz w:val="28"/>
          <w:szCs w:val="28"/>
        </w:rPr>
        <w:br w:type="page"/>
      </w:r>
    </w:p>
    <w:p w:rsidR="008076DF" w:rsidRDefault="008076DF" w:rsidP="00FB0A71">
      <w:pPr>
        <w:ind w:firstLine="708"/>
        <w:jc w:val="both"/>
        <w:rPr>
          <w:sz w:val="28"/>
          <w:szCs w:val="28"/>
        </w:rPr>
      </w:pPr>
      <w:r>
        <w:rPr>
          <w:sz w:val="28"/>
          <w:szCs w:val="28"/>
        </w:rPr>
        <w:lastRenderedPageBreak/>
        <w:t>On July 15, 2003, the Moscow City Court Judge Panel on Criminal Cases issued a cassation decision upholding the above-noted ruling.</w:t>
      </w:r>
    </w:p>
    <w:p w:rsidR="008076DF" w:rsidRDefault="008076DF" w:rsidP="008076DF">
      <w:pPr>
        <w:jc w:val="both"/>
        <w:rPr>
          <w:sz w:val="28"/>
          <w:szCs w:val="28"/>
        </w:rPr>
      </w:pPr>
    </w:p>
    <w:p w:rsidR="008076DF" w:rsidRDefault="008076DF" w:rsidP="008076DF">
      <w:pPr>
        <w:jc w:val="both"/>
        <w:rPr>
          <w:sz w:val="28"/>
          <w:szCs w:val="28"/>
        </w:rPr>
      </w:pPr>
      <w:r>
        <w:rPr>
          <w:sz w:val="28"/>
          <w:szCs w:val="28"/>
        </w:rPr>
        <w:tab/>
        <w:t>By the August 13, 2003 Moscow Basmanny District Court judge’s decision, A.V. Pichugin’s custody term was extended to five months – i.e. until November 19, 2003.</w:t>
      </w:r>
    </w:p>
    <w:p w:rsidR="008076DF" w:rsidRDefault="008076DF" w:rsidP="008076DF">
      <w:pPr>
        <w:jc w:val="both"/>
        <w:rPr>
          <w:sz w:val="28"/>
          <w:szCs w:val="28"/>
        </w:rPr>
      </w:pPr>
    </w:p>
    <w:p w:rsidR="008076DF" w:rsidRDefault="008076DF" w:rsidP="008076DF">
      <w:pPr>
        <w:jc w:val="both"/>
        <w:rPr>
          <w:sz w:val="28"/>
          <w:szCs w:val="28"/>
        </w:rPr>
      </w:pPr>
      <w:r>
        <w:rPr>
          <w:sz w:val="28"/>
          <w:szCs w:val="28"/>
        </w:rPr>
        <w:tab/>
        <w:t>This decision was appealed by cassation procedure and upheld by the September 1, 2003, Moscow City Court Judge Panel on Criminal Cases’ ruling, and the defense attorneys’ cassation appeal was denied.</w:t>
      </w:r>
    </w:p>
    <w:p w:rsidR="008076DF" w:rsidRDefault="008076DF" w:rsidP="008076DF">
      <w:pPr>
        <w:jc w:val="both"/>
        <w:rPr>
          <w:sz w:val="28"/>
          <w:szCs w:val="28"/>
        </w:rPr>
      </w:pPr>
      <w:r>
        <w:rPr>
          <w:sz w:val="28"/>
          <w:szCs w:val="28"/>
        </w:rPr>
        <w:tab/>
      </w:r>
    </w:p>
    <w:p w:rsidR="008076DF" w:rsidRDefault="008076DF" w:rsidP="008076DF">
      <w:pPr>
        <w:ind w:firstLine="708"/>
        <w:jc w:val="both"/>
        <w:rPr>
          <w:sz w:val="28"/>
          <w:szCs w:val="28"/>
        </w:rPr>
      </w:pPr>
      <w:r>
        <w:rPr>
          <w:sz w:val="28"/>
          <w:szCs w:val="28"/>
        </w:rPr>
        <w:t>By the November 12, 2003 Moscow Basmanny District Court judge’s decision, A.V. Pichugin’s custody term was extended by three months to a total of eight months, seven days, i.e. until February 19, 2004.</w:t>
      </w:r>
    </w:p>
    <w:p w:rsidR="008076DF" w:rsidRDefault="008076DF" w:rsidP="008076DF">
      <w:pPr>
        <w:ind w:firstLine="708"/>
        <w:jc w:val="both"/>
        <w:rPr>
          <w:sz w:val="28"/>
          <w:szCs w:val="28"/>
        </w:rPr>
      </w:pPr>
    </w:p>
    <w:p w:rsidR="008076DF" w:rsidRDefault="008076DF" w:rsidP="008076DF">
      <w:pPr>
        <w:jc w:val="both"/>
        <w:rPr>
          <w:sz w:val="28"/>
          <w:szCs w:val="28"/>
        </w:rPr>
      </w:pPr>
      <w:r>
        <w:rPr>
          <w:sz w:val="28"/>
          <w:szCs w:val="28"/>
        </w:rPr>
        <w:tab/>
        <w:t xml:space="preserve">This decision was upheld by the December 9, 2003 Moscow City Court Judge Panel on Criminal Cases’ </w:t>
      </w:r>
      <w:r w:rsidR="00437BAD">
        <w:rPr>
          <w:sz w:val="28"/>
          <w:szCs w:val="28"/>
        </w:rPr>
        <w:t xml:space="preserve">cassation </w:t>
      </w:r>
      <w:r>
        <w:rPr>
          <w:sz w:val="28"/>
          <w:szCs w:val="28"/>
        </w:rPr>
        <w:t>ruling.</w:t>
      </w:r>
    </w:p>
    <w:p w:rsidR="008076DF" w:rsidRDefault="008076DF" w:rsidP="008076DF">
      <w:pPr>
        <w:ind w:firstLine="708"/>
        <w:jc w:val="both"/>
        <w:rPr>
          <w:sz w:val="28"/>
          <w:szCs w:val="28"/>
        </w:rPr>
      </w:pPr>
    </w:p>
    <w:p w:rsidR="008076DF" w:rsidRDefault="008076DF" w:rsidP="008076DF">
      <w:pPr>
        <w:ind w:firstLine="708"/>
        <w:jc w:val="both"/>
        <w:rPr>
          <w:sz w:val="28"/>
          <w:szCs w:val="28"/>
        </w:rPr>
      </w:pPr>
      <w:r>
        <w:rPr>
          <w:sz w:val="28"/>
          <w:szCs w:val="28"/>
        </w:rPr>
        <w:t>By the February 12, 2004 Moscow Basmanny District Court decision, A.V. Pichugin’s custody term was extended by two months to a total of 10 months, i.e. until April 19, 2004.</w:t>
      </w:r>
    </w:p>
    <w:p w:rsidR="008076DF" w:rsidRDefault="008076DF" w:rsidP="008076DF">
      <w:pPr>
        <w:jc w:val="both"/>
        <w:rPr>
          <w:sz w:val="28"/>
          <w:szCs w:val="28"/>
        </w:rPr>
      </w:pPr>
    </w:p>
    <w:p w:rsidR="008076DF" w:rsidRDefault="008076DF" w:rsidP="008076DF">
      <w:pPr>
        <w:jc w:val="both"/>
        <w:rPr>
          <w:sz w:val="28"/>
          <w:szCs w:val="28"/>
        </w:rPr>
      </w:pPr>
      <w:r>
        <w:rPr>
          <w:sz w:val="28"/>
          <w:szCs w:val="28"/>
        </w:rPr>
        <w:tab/>
        <w:t>This decision was upheld in cassation procedure by the April 20, 2004 Moscow City Court Judge Panel on Criminal Cases’ ruling.</w:t>
      </w:r>
    </w:p>
    <w:p w:rsidR="008076DF" w:rsidRDefault="008076DF" w:rsidP="008076DF">
      <w:pPr>
        <w:jc w:val="both"/>
        <w:rPr>
          <w:sz w:val="28"/>
          <w:szCs w:val="28"/>
        </w:rPr>
      </w:pPr>
    </w:p>
    <w:p w:rsidR="008076DF" w:rsidRDefault="008076DF" w:rsidP="008076DF">
      <w:pPr>
        <w:ind w:firstLine="708"/>
        <w:jc w:val="both"/>
        <w:rPr>
          <w:sz w:val="28"/>
          <w:szCs w:val="28"/>
        </w:rPr>
      </w:pPr>
      <w:r>
        <w:rPr>
          <w:sz w:val="28"/>
          <w:szCs w:val="28"/>
        </w:rPr>
        <w:t>By the April 13, 2004 Moscow Basmanny District Court decision, A.V. Pichugin’s custody term was extended by two months to a total of twelve months, i.e. until June 19, 2004, inclusively.</w:t>
      </w:r>
    </w:p>
    <w:p w:rsidR="008076DF" w:rsidRDefault="008076DF" w:rsidP="008076DF">
      <w:pPr>
        <w:jc w:val="both"/>
        <w:rPr>
          <w:sz w:val="28"/>
          <w:szCs w:val="28"/>
        </w:rPr>
      </w:pPr>
    </w:p>
    <w:p w:rsidR="008076DF" w:rsidRDefault="008076DF" w:rsidP="008076DF">
      <w:pPr>
        <w:jc w:val="both"/>
        <w:rPr>
          <w:sz w:val="28"/>
          <w:szCs w:val="28"/>
        </w:rPr>
      </w:pPr>
      <w:r>
        <w:rPr>
          <w:sz w:val="28"/>
          <w:szCs w:val="28"/>
        </w:rPr>
        <w:tab/>
        <w:t>This decision was upheld in cassation procedure by the May 20, 2004 Moscow City Court Judge Panel on Criminal Cases’ ruling.</w:t>
      </w:r>
    </w:p>
    <w:p w:rsidR="008076DF" w:rsidRDefault="008076DF" w:rsidP="008076DF">
      <w:pPr>
        <w:jc w:val="both"/>
        <w:rPr>
          <w:sz w:val="28"/>
          <w:szCs w:val="28"/>
        </w:rPr>
      </w:pPr>
    </w:p>
    <w:p w:rsidR="008076DF" w:rsidRDefault="008076DF" w:rsidP="008076DF">
      <w:pPr>
        <w:jc w:val="both"/>
        <w:rPr>
          <w:sz w:val="28"/>
          <w:szCs w:val="28"/>
        </w:rPr>
      </w:pPr>
      <w:r>
        <w:rPr>
          <w:sz w:val="28"/>
          <w:szCs w:val="28"/>
        </w:rPr>
        <w:tab/>
        <w:t>By the June 17, 2004 Moscow City Court judge’s decision, a preliminary hearing was scheduled in the case. The measure of restraint for A.V. Pichugin was left unchanged – custody.</w:t>
      </w:r>
    </w:p>
    <w:p w:rsidR="008076DF" w:rsidRDefault="008076DF" w:rsidP="008076DF">
      <w:pPr>
        <w:jc w:val="both"/>
        <w:rPr>
          <w:sz w:val="28"/>
          <w:szCs w:val="28"/>
        </w:rPr>
      </w:pPr>
    </w:p>
    <w:p w:rsidR="008076DF" w:rsidRDefault="008076DF" w:rsidP="008076DF">
      <w:pPr>
        <w:jc w:val="both"/>
        <w:rPr>
          <w:sz w:val="28"/>
          <w:szCs w:val="28"/>
        </w:rPr>
      </w:pPr>
      <w:r>
        <w:rPr>
          <w:sz w:val="28"/>
          <w:szCs w:val="28"/>
        </w:rPr>
        <w:tab/>
        <w:t xml:space="preserve">This decision was upheld by the </w:t>
      </w:r>
      <w:r w:rsidR="007E1908">
        <w:rPr>
          <w:sz w:val="28"/>
          <w:szCs w:val="28"/>
        </w:rPr>
        <w:t>RF</w:t>
      </w:r>
      <w:r>
        <w:rPr>
          <w:sz w:val="28"/>
          <w:szCs w:val="28"/>
        </w:rPr>
        <w:t xml:space="preserve"> Supreme Court Judge Panel on Criminal Cases’ cassation ruling of August 11, 2004.</w:t>
      </w:r>
    </w:p>
    <w:p w:rsidR="008076DF" w:rsidRDefault="008076DF">
      <w:pPr>
        <w:rPr>
          <w:sz w:val="28"/>
          <w:szCs w:val="28"/>
        </w:rPr>
      </w:pPr>
      <w:r>
        <w:rPr>
          <w:sz w:val="28"/>
          <w:szCs w:val="28"/>
        </w:rPr>
        <w:br w:type="page"/>
      </w:r>
    </w:p>
    <w:p w:rsidR="008076DF" w:rsidRDefault="008076DF" w:rsidP="008076DF">
      <w:pPr>
        <w:jc w:val="both"/>
        <w:rPr>
          <w:sz w:val="28"/>
          <w:szCs w:val="28"/>
        </w:rPr>
      </w:pPr>
      <w:r>
        <w:rPr>
          <w:sz w:val="28"/>
          <w:szCs w:val="28"/>
        </w:rPr>
        <w:lastRenderedPageBreak/>
        <w:tab/>
        <w:t>The July 29, 2004 Moscow City Court judge’s decision denied the defense attorneys’ motions to change A.V. Pichugin’s measure of restraint to a signed promise not to leave [the jurisdiction] or [to release him on] bail.</w:t>
      </w:r>
    </w:p>
    <w:p w:rsidR="00084BF7" w:rsidRDefault="00084BF7" w:rsidP="008076DF">
      <w:pPr>
        <w:ind w:firstLine="708"/>
        <w:jc w:val="both"/>
        <w:rPr>
          <w:sz w:val="28"/>
          <w:szCs w:val="28"/>
        </w:rPr>
      </w:pPr>
    </w:p>
    <w:p w:rsidR="008076DF" w:rsidRDefault="008076DF" w:rsidP="008076DF">
      <w:pPr>
        <w:ind w:firstLine="708"/>
        <w:jc w:val="both"/>
        <w:rPr>
          <w:sz w:val="28"/>
          <w:szCs w:val="28"/>
        </w:rPr>
      </w:pPr>
      <w:r>
        <w:rPr>
          <w:sz w:val="28"/>
          <w:szCs w:val="28"/>
        </w:rPr>
        <w:t xml:space="preserve">By the December 9, 2004 Moscow City Court judge’s decision, A.V. Pichugin’s custody term was extended by three months, </w:t>
      </w:r>
      <w:r w:rsidR="007952A4">
        <w:rPr>
          <w:sz w:val="28"/>
          <w:szCs w:val="28"/>
        </w:rPr>
        <w:t xml:space="preserve">i.e. </w:t>
      </w:r>
      <w:r>
        <w:rPr>
          <w:sz w:val="28"/>
          <w:szCs w:val="28"/>
        </w:rPr>
        <w:t>until March 11, 2005, inclusively.</w:t>
      </w:r>
    </w:p>
    <w:p w:rsidR="00084BF7" w:rsidRDefault="00084BF7" w:rsidP="008076DF">
      <w:pPr>
        <w:ind w:firstLine="708"/>
        <w:jc w:val="both"/>
        <w:rPr>
          <w:sz w:val="28"/>
          <w:szCs w:val="28"/>
        </w:rPr>
      </w:pPr>
    </w:p>
    <w:p w:rsidR="008076DF" w:rsidRDefault="008076DF" w:rsidP="008076DF">
      <w:pPr>
        <w:ind w:firstLine="708"/>
        <w:jc w:val="both"/>
        <w:rPr>
          <w:sz w:val="28"/>
          <w:szCs w:val="28"/>
        </w:rPr>
      </w:pPr>
      <w:r>
        <w:rPr>
          <w:sz w:val="28"/>
          <w:szCs w:val="28"/>
        </w:rPr>
        <w:t xml:space="preserve">This decision was upheld by the </w:t>
      </w:r>
      <w:r w:rsidR="007E1908">
        <w:rPr>
          <w:sz w:val="28"/>
          <w:szCs w:val="28"/>
        </w:rPr>
        <w:t>RF</w:t>
      </w:r>
      <w:r>
        <w:rPr>
          <w:sz w:val="28"/>
          <w:szCs w:val="28"/>
        </w:rPr>
        <w:t xml:space="preserve"> Supreme Court Judge Panel on Criminal Cases’ cassation ruling of January 31, 2005.</w:t>
      </w:r>
    </w:p>
    <w:p w:rsidR="00084BF7" w:rsidRDefault="00084BF7" w:rsidP="008076DF">
      <w:pPr>
        <w:ind w:firstLine="708"/>
        <w:jc w:val="both"/>
        <w:rPr>
          <w:sz w:val="28"/>
          <w:szCs w:val="28"/>
        </w:rPr>
      </w:pPr>
    </w:p>
    <w:p w:rsidR="008076DF" w:rsidRDefault="008076DF" w:rsidP="008076DF">
      <w:pPr>
        <w:ind w:firstLine="708"/>
        <w:jc w:val="both"/>
        <w:rPr>
          <w:sz w:val="28"/>
          <w:szCs w:val="28"/>
        </w:rPr>
      </w:pPr>
      <w:r>
        <w:rPr>
          <w:sz w:val="28"/>
          <w:szCs w:val="28"/>
        </w:rPr>
        <w:t xml:space="preserve">By the March 10, 2005 Moscow City Court judge’s decision, A.V. Pichugin’s custody term was extended by three months, </w:t>
      </w:r>
      <w:r w:rsidR="00F16184">
        <w:rPr>
          <w:sz w:val="28"/>
          <w:szCs w:val="28"/>
        </w:rPr>
        <w:t xml:space="preserve">i.e. </w:t>
      </w:r>
      <w:r>
        <w:rPr>
          <w:sz w:val="28"/>
          <w:szCs w:val="28"/>
        </w:rPr>
        <w:t>until June 11, 2005, inclusively.</w:t>
      </w:r>
    </w:p>
    <w:p w:rsidR="00084BF7" w:rsidRDefault="00084BF7" w:rsidP="008076DF">
      <w:pPr>
        <w:ind w:firstLine="708"/>
        <w:jc w:val="both"/>
        <w:rPr>
          <w:sz w:val="28"/>
          <w:szCs w:val="28"/>
        </w:rPr>
      </w:pPr>
    </w:p>
    <w:p w:rsidR="008076DF" w:rsidRDefault="008076DF" w:rsidP="008076DF">
      <w:pPr>
        <w:ind w:firstLine="708"/>
        <w:jc w:val="both"/>
        <w:rPr>
          <w:sz w:val="28"/>
          <w:szCs w:val="28"/>
        </w:rPr>
      </w:pPr>
      <w:r>
        <w:rPr>
          <w:sz w:val="28"/>
          <w:szCs w:val="28"/>
        </w:rPr>
        <w:t xml:space="preserve">The </w:t>
      </w:r>
      <w:r w:rsidR="007E1908">
        <w:rPr>
          <w:sz w:val="28"/>
          <w:szCs w:val="28"/>
        </w:rPr>
        <w:t>RF</w:t>
      </w:r>
      <w:r>
        <w:rPr>
          <w:sz w:val="28"/>
          <w:szCs w:val="28"/>
        </w:rPr>
        <w:t xml:space="preserve"> Supreme Court Judge Panel on Criminal Cases’ ruling of May 13, 2005 terminated cassation proceedings on the defense attorneys’ appeal </w:t>
      </w:r>
      <w:r w:rsidR="00EF5DD3">
        <w:rPr>
          <w:sz w:val="28"/>
          <w:szCs w:val="28"/>
        </w:rPr>
        <w:t xml:space="preserve">of the above-noted decision </w:t>
      </w:r>
      <w:r>
        <w:rPr>
          <w:sz w:val="28"/>
          <w:szCs w:val="28"/>
        </w:rPr>
        <w:t>because a guilty verdict had been issued for A.V. Pichugin on March 30, 2005.</w:t>
      </w:r>
    </w:p>
    <w:p w:rsidR="00DB5DAB" w:rsidRDefault="00DB5DAB" w:rsidP="00834D28">
      <w:pPr>
        <w:ind w:firstLine="720"/>
        <w:jc w:val="both"/>
        <w:rPr>
          <w:sz w:val="28"/>
          <w:szCs w:val="28"/>
        </w:rPr>
      </w:pPr>
    </w:p>
    <w:p w:rsidR="00834D28" w:rsidRDefault="00834D28" w:rsidP="00834D28">
      <w:pPr>
        <w:ind w:firstLine="720"/>
        <w:jc w:val="both"/>
        <w:rPr>
          <w:sz w:val="28"/>
          <w:szCs w:val="28"/>
        </w:rPr>
      </w:pPr>
      <w:r>
        <w:rPr>
          <w:sz w:val="28"/>
          <w:szCs w:val="28"/>
        </w:rPr>
        <w:t>T</w:t>
      </w:r>
      <w:r w:rsidRPr="006B6199">
        <w:rPr>
          <w:sz w:val="28"/>
          <w:szCs w:val="28"/>
        </w:rPr>
        <w:t xml:space="preserve">he </w:t>
      </w:r>
      <w:r w:rsidR="007E1908">
        <w:rPr>
          <w:sz w:val="28"/>
          <w:szCs w:val="28"/>
        </w:rPr>
        <w:t>RF</w:t>
      </w:r>
      <w:r>
        <w:rPr>
          <w:sz w:val="28"/>
          <w:szCs w:val="28"/>
        </w:rPr>
        <w:t xml:space="preserve"> Supreme Court Chairman V.M. Lebedev</w:t>
      </w:r>
      <w:r w:rsidR="00564AF2">
        <w:rPr>
          <w:sz w:val="28"/>
          <w:szCs w:val="28"/>
        </w:rPr>
        <w:t>’s recommendation</w:t>
      </w:r>
      <w:r>
        <w:rPr>
          <w:sz w:val="28"/>
          <w:szCs w:val="28"/>
        </w:rPr>
        <w:t xml:space="preserve"> </w:t>
      </w:r>
      <w:r w:rsidR="0038174E">
        <w:rPr>
          <w:sz w:val="28"/>
          <w:szCs w:val="28"/>
        </w:rPr>
        <w:t>raises</w:t>
      </w:r>
      <w:r>
        <w:rPr>
          <w:sz w:val="28"/>
          <w:szCs w:val="28"/>
        </w:rPr>
        <w:t xml:space="preserve"> the issue of resuming </w:t>
      </w:r>
      <w:r w:rsidR="00E62F77">
        <w:rPr>
          <w:sz w:val="28"/>
          <w:szCs w:val="28"/>
        </w:rPr>
        <w:t xml:space="preserve">proceedings in </w:t>
      </w:r>
      <w:r>
        <w:rPr>
          <w:sz w:val="28"/>
          <w:szCs w:val="28"/>
        </w:rPr>
        <w:t>the criminal case due to  new circumstances</w:t>
      </w:r>
      <w:r w:rsidR="00DA60EB">
        <w:rPr>
          <w:sz w:val="28"/>
          <w:szCs w:val="28"/>
        </w:rPr>
        <w:t xml:space="preserve"> because</w:t>
      </w:r>
      <w:r w:rsidR="0020421D">
        <w:rPr>
          <w:sz w:val="28"/>
          <w:szCs w:val="28"/>
        </w:rPr>
        <w:t>,</w:t>
      </w:r>
      <w:r w:rsidR="00DA60EB">
        <w:rPr>
          <w:sz w:val="28"/>
          <w:szCs w:val="28"/>
        </w:rPr>
        <w:t xml:space="preserve"> </w:t>
      </w:r>
      <w:r w:rsidR="00E04238">
        <w:rPr>
          <w:sz w:val="28"/>
          <w:szCs w:val="28"/>
        </w:rPr>
        <w:t xml:space="preserve">in its </w:t>
      </w:r>
      <w:r w:rsidR="00DA60EB">
        <w:rPr>
          <w:sz w:val="28"/>
          <w:szCs w:val="28"/>
        </w:rPr>
        <w:t xml:space="preserve">October 23, 2012 </w:t>
      </w:r>
      <w:r w:rsidR="00B80310">
        <w:rPr>
          <w:sz w:val="28"/>
          <w:szCs w:val="28"/>
        </w:rPr>
        <w:t xml:space="preserve">judgment </w:t>
      </w:r>
      <w:r w:rsidR="00DA60EB">
        <w:rPr>
          <w:sz w:val="28"/>
          <w:szCs w:val="28"/>
        </w:rPr>
        <w:t xml:space="preserve">in the Application “Pichugin v. Russian Federation,” the European Court of Human </w:t>
      </w:r>
      <w:r w:rsidR="00E04238">
        <w:rPr>
          <w:sz w:val="28"/>
          <w:szCs w:val="28"/>
        </w:rPr>
        <w:t>R</w:t>
      </w:r>
      <w:r w:rsidR="00DA60EB">
        <w:rPr>
          <w:sz w:val="28"/>
          <w:szCs w:val="28"/>
        </w:rPr>
        <w:t xml:space="preserve">ights </w:t>
      </w:r>
      <w:r w:rsidR="00EB70E2">
        <w:rPr>
          <w:sz w:val="28"/>
          <w:szCs w:val="28"/>
        </w:rPr>
        <w:t xml:space="preserve">[“ECHR”] </w:t>
      </w:r>
      <w:r w:rsidR="00DA60EB">
        <w:rPr>
          <w:sz w:val="28"/>
          <w:szCs w:val="28"/>
        </w:rPr>
        <w:t xml:space="preserve">established violations of  </w:t>
      </w:r>
      <w:r w:rsidR="00F55441">
        <w:rPr>
          <w:sz w:val="28"/>
          <w:szCs w:val="28"/>
        </w:rPr>
        <w:t xml:space="preserve">Convention for the Protection of Human Rights and </w:t>
      </w:r>
      <w:r w:rsidR="00B152F1">
        <w:rPr>
          <w:sz w:val="28"/>
          <w:szCs w:val="28"/>
        </w:rPr>
        <w:t xml:space="preserve">Fundamental </w:t>
      </w:r>
      <w:r w:rsidR="00F55441">
        <w:rPr>
          <w:sz w:val="28"/>
          <w:szCs w:val="28"/>
        </w:rPr>
        <w:t>Freedoms</w:t>
      </w:r>
      <w:r w:rsidR="005C5278">
        <w:rPr>
          <w:sz w:val="28"/>
          <w:szCs w:val="28"/>
        </w:rPr>
        <w:t xml:space="preserve"> [“the Convention”]</w:t>
      </w:r>
      <w:r w:rsidR="00314901">
        <w:rPr>
          <w:sz w:val="28"/>
          <w:szCs w:val="28"/>
        </w:rPr>
        <w:t xml:space="preserve"> </w:t>
      </w:r>
      <w:r w:rsidR="00314901">
        <w:rPr>
          <w:sz w:val="28"/>
          <w:szCs w:val="28"/>
        </w:rPr>
        <w:t>Article 5(3), Article 5(4), Article 6(1) and Article 6(3)(d)</w:t>
      </w:r>
      <w:r>
        <w:rPr>
          <w:sz w:val="28"/>
          <w:szCs w:val="28"/>
        </w:rPr>
        <w:t>.</w:t>
      </w:r>
    </w:p>
    <w:p w:rsidR="00344F50" w:rsidRDefault="00344F50" w:rsidP="00FB3141">
      <w:pPr>
        <w:ind w:firstLine="720"/>
        <w:jc w:val="both"/>
        <w:rPr>
          <w:sz w:val="28"/>
          <w:szCs w:val="28"/>
        </w:rPr>
      </w:pPr>
    </w:p>
    <w:p w:rsidR="00F31B34" w:rsidRDefault="00626A8A" w:rsidP="00FB3141">
      <w:pPr>
        <w:ind w:firstLine="720"/>
        <w:jc w:val="both"/>
        <w:rPr>
          <w:sz w:val="28"/>
          <w:szCs w:val="28"/>
        </w:rPr>
      </w:pPr>
      <w:r>
        <w:rPr>
          <w:sz w:val="28"/>
          <w:szCs w:val="28"/>
        </w:rPr>
        <w:t xml:space="preserve">In her motion to resume proceedings in the criminal case due to new circumstances, attorney K.L. Kostromina </w:t>
      </w:r>
      <w:r w:rsidR="00EB70E2">
        <w:rPr>
          <w:sz w:val="28"/>
          <w:szCs w:val="28"/>
        </w:rPr>
        <w:t>c</w:t>
      </w:r>
      <w:r w:rsidR="00A0426A">
        <w:rPr>
          <w:sz w:val="28"/>
          <w:szCs w:val="28"/>
        </w:rPr>
        <w:t xml:space="preserve">ites the October 23, 2012 ECHR </w:t>
      </w:r>
      <w:r w:rsidR="009F112F">
        <w:rPr>
          <w:sz w:val="28"/>
          <w:szCs w:val="28"/>
        </w:rPr>
        <w:t xml:space="preserve">judgment </w:t>
      </w:r>
      <w:r w:rsidR="00EB70E2">
        <w:rPr>
          <w:sz w:val="28"/>
          <w:szCs w:val="28"/>
        </w:rPr>
        <w:t xml:space="preserve">and asks </w:t>
      </w:r>
      <w:r w:rsidR="00FB3141">
        <w:rPr>
          <w:sz w:val="28"/>
          <w:szCs w:val="28"/>
        </w:rPr>
        <w:t xml:space="preserve">that a recommendation be made to the </w:t>
      </w:r>
      <w:r w:rsidR="000F4294">
        <w:rPr>
          <w:sz w:val="28"/>
          <w:szCs w:val="28"/>
        </w:rPr>
        <w:t>RF</w:t>
      </w:r>
      <w:r w:rsidR="00F31B34">
        <w:rPr>
          <w:sz w:val="28"/>
          <w:szCs w:val="28"/>
        </w:rPr>
        <w:t xml:space="preserve"> Supreme Court</w:t>
      </w:r>
      <w:r w:rsidR="00FB3141">
        <w:rPr>
          <w:sz w:val="28"/>
          <w:szCs w:val="28"/>
        </w:rPr>
        <w:t xml:space="preserve"> Presidium to </w:t>
      </w:r>
      <w:r w:rsidR="002F71A1">
        <w:rPr>
          <w:sz w:val="28"/>
          <w:szCs w:val="28"/>
        </w:rPr>
        <w:t>overturn the earlier court decisions regarding Pichugin, and to send the criminal case for re-trial from the preliminary hearing stage.</w:t>
      </w:r>
    </w:p>
    <w:p w:rsidR="002F71A1" w:rsidRDefault="002F71A1" w:rsidP="00FB3141">
      <w:pPr>
        <w:ind w:firstLine="720"/>
        <w:jc w:val="both"/>
        <w:rPr>
          <w:sz w:val="28"/>
          <w:szCs w:val="28"/>
        </w:rPr>
      </w:pPr>
    </w:p>
    <w:p w:rsidR="00F31B34" w:rsidRDefault="00C46F85" w:rsidP="00C46F85">
      <w:pPr>
        <w:ind w:firstLine="720"/>
        <w:jc w:val="both"/>
        <w:rPr>
          <w:sz w:val="28"/>
          <w:szCs w:val="28"/>
        </w:rPr>
      </w:pPr>
      <w:r>
        <w:rPr>
          <w:sz w:val="28"/>
          <w:szCs w:val="28"/>
        </w:rPr>
        <w:t xml:space="preserve">Having examined the </w:t>
      </w:r>
      <w:r w:rsidR="007E1908">
        <w:rPr>
          <w:sz w:val="28"/>
          <w:szCs w:val="28"/>
        </w:rPr>
        <w:t>RF</w:t>
      </w:r>
      <w:r w:rsidR="00F31B34">
        <w:rPr>
          <w:sz w:val="28"/>
          <w:szCs w:val="28"/>
        </w:rPr>
        <w:t xml:space="preserve"> Supreme Court</w:t>
      </w:r>
      <w:r>
        <w:rPr>
          <w:sz w:val="28"/>
          <w:szCs w:val="28"/>
        </w:rPr>
        <w:t xml:space="preserve"> Chairman’s recommendation to resume proceedings in the criminal case</w:t>
      </w:r>
      <w:r w:rsidR="00E23BAE">
        <w:rPr>
          <w:sz w:val="28"/>
          <w:szCs w:val="28"/>
        </w:rPr>
        <w:t xml:space="preserve"> due to new circumstances</w:t>
      </w:r>
      <w:r>
        <w:rPr>
          <w:sz w:val="28"/>
          <w:szCs w:val="28"/>
        </w:rPr>
        <w:t xml:space="preserve">, </w:t>
      </w:r>
      <w:r w:rsidR="00967944">
        <w:rPr>
          <w:sz w:val="28"/>
          <w:szCs w:val="28"/>
        </w:rPr>
        <w:t xml:space="preserve">the </w:t>
      </w:r>
      <w:r w:rsidR="007E1908">
        <w:rPr>
          <w:sz w:val="28"/>
          <w:szCs w:val="28"/>
        </w:rPr>
        <w:t>RF</w:t>
      </w:r>
      <w:r>
        <w:rPr>
          <w:sz w:val="28"/>
          <w:szCs w:val="28"/>
        </w:rPr>
        <w:t xml:space="preserve"> Supreme Court Presidium</w:t>
      </w:r>
      <w:r w:rsidR="005C5278">
        <w:rPr>
          <w:sz w:val="28"/>
          <w:szCs w:val="28"/>
        </w:rPr>
        <w:t xml:space="preserve"> finds that proceedings in the criminal case against A.V. Pichugin are to be resumed on the following grounds:</w:t>
      </w:r>
    </w:p>
    <w:p w:rsidR="001871F0" w:rsidRDefault="001871F0">
      <w:pPr>
        <w:rPr>
          <w:sz w:val="28"/>
          <w:szCs w:val="28"/>
          <w:lang w:eastAsia="ru-RU"/>
        </w:rPr>
      </w:pPr>
      <w:r>
        <w:rPr>
          <w:sz w:val="28"/>
          <w:szCs w:val="28"/>
          <w:lang w:eastAsia="ru-RU"/>
        </w:rPr>
        <w:br w:type="page"/>
      </w:r>
    </w:p>
    <w:p w:rsidR="005C5278" w:rsidRDefault="005C5278" w:rsidP="005C5278">
      <w:pPr>
        <w:autoSpaceDE w:val="0"/>
        <w:autoSpaceDN w:val="0"/>
        <w:adjustRightInd w:val="0"/>
        <w:ind w:firstLine="540"/>
        <w:jc w:val="both"/>
        <w:rPr>
          <w:sz w:val="28"/>
          <w:szCs w:val="28"/>
          <w:lang w:eastAsia="ru-RU"/>
        </w:rPr>
      </w:pPr>
      <w:r w:rsidRPr="00B44DA9">
        <w:rPr>
          <w:sz w:val="28"/>
          <w:szCs w:val="28"/>
          <w:lang w:eastAsia="ru-RU"/>
        </w:rPr>
        <w:lastRenderedPageBreak/>
        <w:t xml:space="preserve">Per subpara. “б” para. 2 Part 4 Art. 413 RF CPC, ECHR establishing </w:t>
      </w:r>
      <w:r w:rsidR="00EA68F0">
        <w:rPr>
          <w:sz w:val="28"/>
          <w:szCs w:val="28"/>
          <w:lang w:eastAsia="ru-RU"/>
        </w:rPr>
        <w:t>Convention violations</w:t>
      </w:r>
      <w:r w:rsidRPr="00B44DA9">
        <w:rPr>
          <w:sz w:val="28"/>
          <w:szCs w:val="28"/>
          <w:lang w:eastAsia="ru-RU"/>
        </w:rPr>
        <w:t xml:space="preserve"> in an RF criminal court trial forms grounds </w:t>
      </w:r>
      <w:r w:rsidR="00997466">
        <w:rPr>
          <w:sz w:val="28"/>
          <w:szCs w:val="28"/>
          <w:lang w:eastAsia="ru-RU"/>
        </w:rPr>
        <w:t xml:space="preserve">for resuming </w:t>
      </w:r>
      <w:r w:rsidRPr="00B44DA9">
        <w:rPr>
          <w:sz w:val="28"/>
          <w:szCs w:val="28"/>
          <w:lang w:eastAsia="ru-RU"/>
        </w:rPr>
        <w:t xml:space="preserve">criminal proceedings in the case </w:t>
      </w:r>
      <w:r w:rsidR="00BF2220">
        <w:rPr>
          <w:sz w:val="28"/>
          <w:szCs w:val="28"/>
          <w:lang w:eastAsia="ru-RU"/>
        </w:rPr>
        <w:t xml:space="preserve">due to new circumstances in accordance with the procedure set forth in </w:t>
      </w:r>
      <w:r w:rsidRPr="00B44DA9">
        <w:rPr>
          <w:sz w:val="28"/>
          <w:szCs w:val="28"/>
          <w:lang w:eastAsia="ru-RU"/>
        </w:rPr>
        <w:t xml:space="preserve">RF CPC Chapter 49. </w:t>
      </w:r>
    </w:p>
    <w:p w:rsidR="00071483" w:rsidRPr="00B44DA9" w:rsidRDefault="00071483" w:rsidP="005C5278">
      <w:pPr>
        <w:autoSpaceDE w:val="0"/>
        <w:autoSpaceDN w:val="0"/>
        <w:adjustRightInd w:val="0"/>
        <w:ind w:firstLine="540"/>
        <w:jc w:val="both"/>
        <w:rPr>
          <w:sz w:val="28"/>
          <w:szCs w:val="28"/>
          <w:lang w:eastAsia="ru-RU"/>
        </w:rPr>
      </w:pPr>
    </w:p>
    <w:p w:rsidR="00E44C06" w:rsidRDefault="00B3514F" w:rsidP="00DE32E1">
      <w:pPr>
        <w:ind w:firstLine="540"/>
        <w:jc w:val="both"/>
        <w:rPr>
          <w:rStyle w:val="sb8d990e2"/>
          <w:i/>
          <w:sz w:val="28"/>
          <w:szCs w:val="28"/>
        </w:rPr>
      </w:pPr>
      <w:r>
        <w:rPr>
          <w:sz w:val="28"/>
          <w:szCs w:val="28"/>
        </w:rPr>
        <w:t xml:space="preserve">In </w:t>
      </w:r>
      <w:r w:rsidR="009376F2">
        <w:rPr>
          <w:sz w:val="28"/>
          <w:szCs w:val="28"/>
        </w:rPr>
        <w:t xml:space="preserve">its October 23, 2012 </w:t>
      </w:r>
      <w:r w:rsidR="00071483">
        <w:rPr>
          <w:sz w:val="28"/>
          <w:szCs w:val="28"/>
        </w:rPr>
        <w:t>judgem</w:t>
      </w:r>
      <w:r w:rsidR="002A78E7">
        <w:rPr>
          <w:sz w:val="28"/>
          <w:szCs w:val="28"/>
        </w:rPr>
        <w:t>e</w:t>
      </w:r>
      <w:r w:rsidR="00071483">
        <w:rPr>
          <w:sz w:val="28"/>
          <w:szCs w:val="28"/>
        </w:rPr>
        <w:t>nt</w:t>
      </w:r>
      <w:r w:rsidR="009376F2">
        <w:rPr>
          <w:sz w:val="28"/>
          <w:szCs w:val="28"/>
        </w:rPr>
        <w:t xml:space="preserve"> in the Application “Pichugin v. Russian Federation,” ECHR established violations of  </w:t>
      </w:r>
      <w:r w:rsidR="00C7752B">
        <w:rPr>
          <w:sz w:val="28"/>
          <w:szCs w:val="28"/>
        </w:rPr>
        <w:t>Convention Article 5(3), Article 5(4), Article 6(1) and Article 6(3)(d)</w:t>
      </w:r>
      <w:r w:rsidR="009376F2">
        <w:rPr>
          <w:sz w:val="28"/>
          <w:szCs w:val="28"/>
        </w:rPr>
        <w:t xml:space="preserve"> </w:t>
      </w:r>
      <w:r w:rsidR="00975221">
        <w:rPr>
          <w:sz w:val="28"/>
          <w:szCs w:val="28"/>
        </w:rPr>
        <w:t xml:space="preserve">during proceedings in the criminal case against A.V. Pichugin, </w:t>
      </w:r>
      <w:r>
        <w:rPr>
          <w:sz w:val="28"/>
          <w:szCs w:val="28"/>
        </w:rPr>
        <w:t xml:space="preserve">and therefore </w:t>
      </w:r>
      <w:r w:rsidR="00975221">
        <w:rPr>
          <w:sz w:val="28"/>
          <w:szCs w:val="28"/>
        </w:rPr>
        <w:t xml:space="preserve">proceedings in this case are to be resumed. The </w:t>
      </w:r>
      <w:r w:rsidR="007E1908">
        <w:rPr>
          <w:sz w:val="28"/>
          <w:szCs w:val="28"/>
        </w:rPr>
        <w:t>RF</w:t>
      </w:r>
      <w:r w:rsidR="00F31B34">
        <w:rPr>
          <w:sz w:val="28"/>
          <w:szCs w:val="28"/>
        </w:rPr>
        <w:t xml:space="preserve"> Supreme Court</w:t>
      </w:r>
      <w:r w:rsidR="00975221">
        <w:rPr>
          <w:sz w:val="28"/>
          <w:szCs w:val="28"/>
        </w:rPr>
        <w:t xml:space="preserve"> Presidium takes into account </w:t>
      </w:r>
      <w:r w:rsidR="00487C80">
        <w:rPr>
          <w:sz w:val="28"/>
          <w:szCs w:val="28"/>
        </w:rPr>
        <w:t>[</w:t>
      </w:r>
      <w:r w:rsidR="00857D75">
        <w:rPr>
          <w:sz w:val="28"/>
          <w:szCs w:val="28"/>
        </w:rPr>
        <w:t>the fact</w:t>
      </w:r>
      <w:r w:rsidR="00487C80">
        <w:rPr>
          <w:sz w:val="28"/>
          <w:szCs w:val="28"/>
        </w:rPr>
        <w:t>]</w:t>
      </w:r>
      <w:r w:rsidR="00857D75">
        <w:rPr>
          <w:sz w:val="28"/>
          <w:szCs w:val="28"/>
        </w:rPr>
        <w:t xml:space="preserve"> that</w:t>
      </w:r>
      <w:r w:rsidR="00632D31">
        <w:rPr>
          <w:sz w:val="28"/>
          <w:szCs w:val="28"/>
        </w:rPr>
        <w:t xml:space="preserve">, per ECHR’s position, </w:t>
      </w:r>
      <w:r w:rsidR="008679FF">
        <w:rPr>
          <w:sz w:val="28"/>
          <w:szCs w:val="28"/>
        </w:rPr>
        <w:t xml:space="preserve">resumption of </w:t>
      </w:r>
      <w:r w:rsidR="005D337C">
        <w:rPr>
          <w:sz w:val="28"/>
          <w:szCs w:val="28"/>
        </w:rPr>
        <w:t xml:space="preserve">the criminal trial [sic] is the most appropriate form of compensation </w:t>
      </w:r>
      <w:r w:rsidR="00632D31" w:rsidRPr="00632D31">
        <w:rPr>
          <w:rStyle w:val="sb8d990e2"/>
          <w:sz w:val="28"/>
          <w:szCs w:val="28"/>
        </w:rPr>
        <w:t>for established Convention violations</w:t>
      </w:r>
      <w:r w:rsidR="00E94FDE">
        <w:rPr>
          <w:rStyle w:val="sb8d990e2"/>
          <w:sz w:val="28"/>
          <w:szCs w:val="28"/>
        </w:rPr>
        <w:t xml:space="preserve"> </w:t>
      </w:r>
      <w:r w:rsidR="00E94FDE">
        <w:rPr>
          <w:sz w:val="28"/>
          <w:szCs w:val="28"/>
        </w:rPr>
        <w:t>(para. 219 of the judgement)</w:t>
      </w:r>
      <w:r w:rsidR="00447605">
        <w:rPr>
          <w:sz w:val="28"/>
          <w:szCs w:val="28"/>
        </w:rPr>
        <w:t>.</w:t>
      </w:r>
    </w:p>
    <w:p w:rsidR="008D30B4" w:rsidRDefault="008D30B4" w:rsidP="00DE32E1">
      <w:pPr>
        <w:ind w:firstLine="540"/>
        <w:jc w:val="both"/>
        <w:rPr>
          <w:sz w:val="28"/>
          <w:szCs w:val="28"/>
          <w:lang w:eastAsia="ru-RU"/>
        </w:rPr>
      </w:pPr>
    </w:p>
    <w:p w:rsidR="00E44C06" w:rsidRDefault="00447605" w:rsidP="00DE32E1">
      <w:pPr>
        <w:ind w:firstLine="540"/>
        <w:jc w:val="both"/>
        <w:rPr>
          <w:sz w:val="28"/>
          <w:szCs w:val="28"/>
          <w:lang w:eastAsia="ru-RU"/>
        </w:rPr>
      </w:pPr>
      <w:r>
        <w:rPr>
          <w:sz w:val="28"/>
          <w:szCs w:val="28"/>
          <w:lang w:eastAsia="ru-RU"/>
        </w:rPr>
        <w:t xml:space="preserve">Per RF CPC </w:t>
      </w:r>
      <w:r w:rsidR="00E44C06" w:rsidRPr="00B44DA9">
        <w:rPr>
          <w:sz w:val="28"/>
          <w:szCs w:val="28"/>
          <w:lang w:eastAsia="ru-RU"/>
        </w:rPr>
        <w:t>Art. 415</w:t>
      </w:r>
      <w:r>
        <w:rPr>
          <w:sz w:val="28"/>
          <w:szCs w:val="28"/>
          <w:lang w:eastAsia="ru-RU"/>
        </w:rPr>
        <w:t>(5)</w:t>
      </w:r>
      <w:r w:rsidR="00E44C06" w:rsidRPr="00B44DA9">
        <w:rPr>
          <w:sz w:val="28"/>
          <w:szCs w:val="28"/>
          <w:lang w:eastAsia="ru-RU"/>
        </w:rPr>
        <w:t>, the RF Supreme Court Presidium, after examining a recommendation by RF Supreme Court Chairman, sets aside or amends court decisions in a criminal case in accordance with the ECHR judgment.</w:t>
      </w:r>
    </w:p>
    <w:p w:rsidR="008D30B4" w:rsidRDefault="008D30B4" w:rsidP="00DE32E1">
      <w:pPr>
        <w:ind w:firstLine="540"/>
        <w:jc w:val="both"/>
        <w:rPr>
          <w:sz w:val="28"/>
          <w:szCs w:val="28"/>
        </w:rPr>
      </w:pPr>
    </w:p>
    <w:p w:rsidR="007F6095" w:rsidRDefault="00A27B6D" w:rsidP="00DE32E1">
      <w:pPr>
        <w:ind w:firstLine="540"/>
        <w:jc w:val="both"/>
        <w:rPr>
          <w:sz w:val="28"/>
          <w:szCs w:val="28"/>
        </w:rPr>
      </w:pPr>
      <w:r>
        <w:rPr>
          <w:sz w:val="28"/>
          <w:szCs w:val="28"/>
        </w:rPr>
        <w:t xml:space="preserve">By the meaning of RF CPC Art. 415(5) </w:t>
      </w:r>
      <w:r w:rsidR="00AD6A53">
        <w:rPr>
          <w:sz w:val="28"/>
          <w:szCs w:val="28"/>
        </w:rPr>
        <w:t xml:space="preserve">in conjunction with </w:t>
      </w:r>
      <w:r w:rsidR="00D471F2">
        <w:rPr>
          <w:sz w:val="28"/>
          <w:szCs w:val="28"/>
        </w:rPr>
        <w:t xml:space="preserve">provisions of RF CPC Art. 297(1) and (2), </w:t>
      </w:r>
      <w:r w:rsidR="00AA73FD">
        <w:rPr>
          <w:sz w:val="28"/>
          <w:szCs w:val="28"/>
        </w:rPr>
        <w:t xml:space="preserve">a decision to set aside </w:t>
      </w:r>
      <w:r w:rsidR="00BF5A83">
        <w:rPr>
          <w:sz w:val="28"/>
          <w:szCs w:val="28"/>
        </w:rPr>
        <w:t xml:space="preserve">a </w:t>
      </w:r>
      <w:r w:rsidR="007F6095">
        <w:rPr>
          <w:sz w:val="28"/>
          <w:szCs w:val="28"/>
        </w:rPr>
        <w:t xml:space="preserve">court verdict, ruling or decision is made if </w:t>
      </w:r>
      <w:r w:rsidR="00BA47F0">
        <w:rPr>
          <w:sz w:val="28"/>
          <w:szCs w:val="28"/>
        </w:rPr>
        <w:t xml:space="preserve">a </w:t>
      </w:r>
      <w:r w:rsidR="007F6095">
        <w:rPr>
          <w:sz w:val="28"/>
          <w:szCs w:val="28"/>
        </w:rPr>
        <w:t xml:space="preserve">Convention violation </w:t>
      </w:r>
      <w:r w:rsidR="007835CD">
        <w:rPr>
          <w:sz w:val="28"/>
          <w:szCs w:val="28"/>
        </w:rPr>
        <w:t>established by ECHR evidence</w:t>
      </w:r>
      <w:r w:rsidR="00BA47F0">
        <w:rPr>
          <w:sz w:val="28"/>
          <w:szCs w:val="28"/>
        </w:rPr>
        <w:t>s</w:t>
      </w:r>
      <w:r w:rsidR="007F6095">
        <w:rPr>
          <w:sz w:val="28"/>
          <w:szCs w:val="28"/>
        </w:rPr>
        <w:t xml:space="preserve"> that the [relevant] court decision no longer complies with the requirements of lawfulness, foundation and fairness.</w:t>
      </w:r>
    </w:p>
    <w:p w:rsidR="008D30B4" w:rsidRDefault="008D30B4" w:rsidP="00DE32E1">
      <w:pPr>
        <w:ind w:firstLine="540"/>
        <w:jc w:val="both"/>
        <w:rPr>
          <w:sz w:val="28"/>
          <w:szCs w:val="28"/>
        </w:rPr>
      </w:pPr>
    </w:p>
    <w:p w:rsidR="00E12DC6" w:rsidRDefault="007F6095" w:rsidP="00DE32E1">
      <w:pPr>
        <w:ind w:firstLine="540"/>
        <w:jc w:val="both"/>
        <w:rPr>
          <w:sz w:val="28"/>
          <w:szCs w:val="28"/>
        </w:rPr>
      </w:pPr>
      <w:r>
        <w:rPr>
          <w:sz w:val="28"/>
          <w:szCs w:val="28"/>
        </w:rPr>
        <w:t xml:space="preserve"> In establishing violations of Convention </w:t>
      </w:r>
      <w:r>
        <w:rPr>
          <w:sz w:val="28"/>
          <w:szCs w:val="28"/>
        </w:rPr>
        <w:t>Article 5(3)</w:t>
      </w:r>
      <w:r w:rsidR="00561A70">
        <w:rPr>
          <w:sz w:val="28"/>
          <w:szCs w:val="28"/>
        </w:rPr>
        <w:t xml:space="preserve"> and </w:t>
      </w:r>
      <w:r>
        <w:rPr>
          <w:sz w:val="28"/>
          <w:szCs w:val="28"/>
        </w:rPr>
        <w:t xml:space="preserve">Article 5(4) </w:t>
      </w:r>
      <w:r w:rsidR="00561A70">
        <w:rPr>
          <w:sz w:val="28"/>
          <w:szCs w:val="28"/>
        </w:rPr>
        <w:t xml:space="preserve">during proceedings </w:t>
      </w:r>
      <w:r>
        <w:rPr>
          <w:sz w:val="28"/>
          <w:szCs w:val="28"/>
        </w:rPr>
        <w:t>in the criminal case against A.V. Pichugin, ECHR note</w:t>
      </w:r>
      <w:r w:rsidR="002B71D3">
        <w:rPr>
          <w:sz w:val="28"/>
          <w:szCs w:val="28"/>
        </w:rPr>
        <w:t>d the following in its judgment[:]</w:t>
      </w:r>
    </w:p>
    <w:p w:rsidR="002B2295" w:rsidRDefault="002B2295" w:rsidP="00AB7EF2">
      <w:pPr>
        <w:ind w:firstLine="708"/>
        <w:rPr>
          <w:sz w:val="28"/>
          <w:szCs w:val="28"/>
        </w:rPr>
      </w:pPr>
    </w:p>
    <w:p w:rsidR="00BC254A" w:rsidRDefault="00BC254A" w:rsidP="002B2295">
      <w:pPr>
        <w:ind w:firstLine="708"/>
        <w:jc w:val="both"/>
        <w:rPr>
          <w:sz w:val="28"/>
          <w:szCs w:val="28"/>
        </w:rPr>
      </w:pPr>
      <w:r>
        <w:rPr>
          <w:sz w:val="28"/>
          <w:szCs w:val="28"/>
        </w:rPr>
        <w:t>Holding A.V. Pichugin’s in custody was initially justified by the substantiated suspicion of his involvement in murders; however, af</w:t>
      </w:r>
      <w:r w:rsidR="002B2295">
        <w:rPr>
          <w:sz w:val="28"/>
          <w:szCs w:val="28"/>
        </w:rPr>
        <w:t xml:space="preserve">ter a certain time period, such suspicion </w:t>
      </w:r>
      <w:r>
        <w:rPr>
          <w:sz w:val="28"/>
          <w:szCs w:val="28"/>
        </w:rPr>
        <w:t xml:space="preserve">alone is no longer sufficient [to hold a person in custody]. A.V. Pichugin’s custody term was extended on grounds which, while “significant,” cannot be deemed “sufficient” for the duration of his custody. </w:t>
      </w:r>
      <w:r w:rsidR="00B06123">
        <w:rPr>
          <w:sz w:val="28"/>
          <w:szCs w:val="28"/>
        </w:rPr>
        <w:t>The</w:t>
      </w:r>
    </w:p>
    <w:p w:rsidR="00BC254A" w:rsidRDefault="00BC254A">
      <w:pPr>
        <w:rPr>
          <w:sz w:val="28"/>
          <w:szCs w:val="28"/>
        </w:rPr>
      </w:pPr>
      <w:r>
        <w:rPr>
          <w:sz w:val="28"/>
          <w:szCs w:val="28"/>
        </w:rPr>
        <w:br w:type="page"/>
      </w:r>
    </w:p>
    <w:p w:rsidR="00BC254A" w:rsidRDefault="007E1908" w:rsidP="00B06123">
      <w:pPr>
        <w:jc w:val="both"/>
        <w:rPr>
          <w:sz w:val="28"/>
          <w:szCs w:val="28"/>
        </w:rPr>
      </w:pPr>
      <w:r>
        <w:rPr>
          <w:sz w:val="28"/>
          <w:szCs w:val="28"/>
        </w:rPr>
        <w:lastRenderedPageBreak/>
        <w:t>RF</w:t>
      </w:r>
      <w:r w:rsidR="00BC254A">
        <w:rPr>
          <w:sz w:val="28"/>
          <w:szCs w:val="28"/>
        </w:rPr>
        <w:t xml:space="preserve"> Supreme Court Judge Panel on Criminal Cases terminated the examination of the [defense attorneys’] March 10, 2005 cassation appeal on the grounds that Pichugin had already been convicted. However, Russian Federation authorities did not indicate which domestic law provisions allowed termination of the cassation appeal’s examination. The [RF] Supreme Court Judge Panel’s ruling also failed to indicate the legal basis for such a decision.</w:t>
      </w:r>
    </w:p>
    <w:p w:rsidR="00677ACC" w:rsidRDefault="00015F5D" w:rsidP="00C31C2E">
      <w:pPr>
        <w:jc w:val="both"/>
        <w:rPr>
          <w:sz w:val="28"/>
          <w:szCs w:val="28"/>
        </w:rPr>
      </w:pPr>
      <w:r>
        <w:rPr>
          <w:sz w:val="28"/>
          <w:szCs w:val="28"/>
        </w:rPr>
        <w:tab/>
      </w:r>
    </w:p>
    <w:p w:rsidR="00BC254A" w:rsidRDefault="00015F5D" w:rsidP="00677ACC">
      <w:pPr>
        <w:ind w:firstLine="540"/>
        <w:jc w:val="both"/>
        <w:rPr>
          <w:sz w:val="28"/>
          <w:szCs w:val="28"/>
        </w:rPr>
      </w:pPr>
      <w:r>
        <w:rPr>
          <w:sz w:val="28"/>
          <w:szCs w:val="28"/>
        </w:rPr>
        <w:t xml:space="preserve">Under such circumstances, </w:t>
      </w:r>
      <w:r w:rsidR="00D61455">
        <w:rPr>
          <w:sz w:val="28"/>
          <w:szCs w:val="28"/>
        </w:rPr>
        <w:t xml:space="preserve">ECHR-established </w:t>
      </w:r>
      <w:r>
        <w:rPr>
          <w:sz w:val="28"/>
          <w:szCs w:val="28"/>
        </w:rPr>
        <w:t xml:space="preserve">violations of Convention Article 5(3) and 5(4) </w:t>
      </w:r>
      <w:r w:rsidR="00E71EB9">
        <w:rPr>
          <w:sz w:val="28"/>
          <w:szCs w:val="28"/>
        </w:rPr>
        <w:t xml:space="preserve">[must] result in overturning all </w:t>
      </w:r>
      <w:r w:rsidR="0078324B">
        <w:rPr>
          <w:sz w:val="28"/>
          <w:szCs w:val="28"/>
        </w:rPr>
        <w:t xml:space="preserve">of the </w:t>
      </w:r>
      <w:r w:rsidR="001F7471">
        <w:rPr>
          <w:sz w:val="28"/>
          <w:szCs w:val="28"/>
        </w:rPr>
        <w:t>[</w:t>
      </w:r>
      <w:r w:rsidR="0078324B">
        <w:rPr>
          <w:sz w:val="28"/>
          <w:szCs w:val="28"/>
        </w:rPr>
        <w:t xml:space="preserve">following] </w:t>
      </w:r>
      <w:r w:rsidR="00E71EB9">
        <w:rPr>
          <w:sz w:val="28"/>
          <w:szCs w:val="28"/>
        </w:rPr>
        <w:t>court decisions: The Moscow Basmanny District Court judge’s decisions to extend A.V. Pichugin’s custody</w:t>
      </w:r>
      <w:r w:rsidR="0078324B">
        <w:rPr>
          <w:sz w:val="28"/>
          <w:szCs w:val="28"/>
        </w:rPr>
        <w:t xml:space="preserve"> dated August 13, 2003, November 12, 2003, February 12, 2004</w:t>
      </w:r>
      <w:r w:rsidR="0035716C">
        <w:rPr>
          <w:sz w:val="28"/>
          <w:szCs w:val="28"/>
        </w:rPr>
        <w:t xml:space="preserve"> and </w:t>
      </w:r>
      <w:r w:rsidR="0078324B">
        <w:rPr>
          <w:sz w:val="28"/>
          <w:szCs w:val="28"/>
        </w:rPr>
        <w:t>April 13, 2004</w:t>
      </w:r>
      <w:r w:rsidR="00BC536C">
        <w:rPr>
          <w:sz w:val="28"/>
          <w:szCs w:val="28"/>
        </w:rPr>
        <w:t xml:space="preserve">; </w:t>
      </w:r>
      <w:r w:rsidR="0078324B">
        <w:rPr>
          <w:sz w:val="28"/>
          <w:szCs w:val="28"/>
        </w:rPr>
        <w:t>cassation rulings by Moscow City Court dated September 1, 2003, December 9, 2003, April 20, 2003</w:t>
      </w:r>
      <w:r w:rsidR="0035716C">
        <w:rPr>
          <w:sz w:val="28"/>
          <w:szCs w:val="28"/>
        </w:rPr>
        <w:t xml:space="preserve"> and </w:t>
      </w:r>
      <w:r w:rsidR="0078324B">
        <w:rPr>
          <w:sz w:val="28"/>
          <w:szCs w:val="28"/>
        </w:rPr>
        <w:t xml:space="preserve">May 20, 2004; Moscow City Court judge’s ruling dated June 17, 2004 regarding the measure of restraint; </w:t>
      </w:r>
      <w:r w:rsidR="00C31C2E">
        <w:rPr>
          <w:sz w:val="28"/>
          <w:szCs w:val="28"/>
        </w:rPr>
        <w:t>RF Supreme Court Judge Panel On Criminal Cases’ cassation ruling dated August 11, 2004; Moscow City Court judge’s rulings of July 29, 2004, December 9, 2004</w:t>
      </w:r>
      <w:r w:rsidR="0035716C">
        <w:rPr>
          <w:sz w:val="28"/>
          <w:szCs w:val="28"/>
        </w:rPr>
        <w:t xml:space="preserve"> and </w:t>
      </w:r>
      <w:r w:rsidR="00C31C2E">
        <w:rPr>
          <w:sz w:val="28"/>
          <w:szCs w:val="28"/>
        </w:rPr>
        <w:t>March 10, 200</w:t>
      </w:r>
      <w:r w:rsidR="00153CF0">
        <w:rPr>
          <w:sz w:val="28"/>
          <w:szCs w:val="28"/>
        </w:rPr>
        <w:t>5</w:t>
      </w:r>
      <w:r w:rsidR="00C31C2E">
        <w:rPr>
          <w:sz w:val="28"/>
          <w:szCs w:val="28"/>
        </w:rPr>
        <w:t xml:space="preserve">; </w:t>
      </w:r>
      <w:r w:rsidR="0078324B">
        <w:rPr>
          <w:sz w:val="28"/>
          <w:szCs w:val="28"/>
        </w:rPr>
        <w:t xml:space="preserve">the </w:t>
      </w:r>
      <w:r w:rsidR="00C31C2E">
        <w:rPr>
          <w:sz w:val="28"/>
          <w:szCs w:val="28"/>
        </w:rPr>
        <w:t>RF Supreme Court Judge Panel On Criminal Cases’ cassation ruling dated</w:t>
      </w:r>
      <w:r w:rsidR="00C31C2E">
        <w:rPr>
          <w:sz w:val="28"/>
          <w:szCs w:val="28"/>
        </w:rPr>
        <w:t xml:space="preserve"> January 31, 2005; </w:t>
      </w:r>
      <w:r w:rsidR="00D004A4">
        <w:rPr>
          <w:sz w:val="28"/>
          <w:szCs w:val="28"/>
        </w:rPr>
        <w:t xml:space="preserve">and the </w:t>
      </w:r>
      <w:r w:rsidR="00582A86">
        <w:rPr>
          <w:sz w:val="28"/>
          <w:szCs w:val="28"/>
        </w:rPr>
        <w:t>RF Supreme Court Judge Panel On Criminal Cases’ ruling dated</w:t>
      </w:r>
      <w:r w:rsidR="00582A86">
        <w:rPr>
          <w:sz w:val="28"/>
          <w:szCs w:val="28"/>
        </w:rPr>
        <w:t xml:space="preserve"> May 13, 2005.</w:t>
      </w:r>
    </w:p>
    <w:p w:rsidR="00582A86" w:rsidRDefault="00582A86" w:rsidP="00C31C2E">
      <w:pPr>
        <w:jc w:val="both"/>
      </w:pPr>
      <w:r>
        <w:rPr>
          <w:sz w:val="28"/>
          <w:szCs w:val="28"/>
        </w:rPr>
        <w:tab/>
      </w:r>
    </w:p>
    <w:p w:rsidR="00023718" w:rsidRDefault="00162773" w:rsidP="00162773">
      <w:pPr>
        <w:ind w:firstLine="540"/>
        <w:jc w:val="both"/>
        <w:rPr>
          <w:sz w:val="28"/>
          <w:szCs w:val="28"/>
        </w:rPr>
      </w:pPr>
      <w:r>
        <w:rPr>
          <w:sz w:val="28"/>
          <w:szCs w:val="28"/>
        </w:rPr>
        <w:t>However, the Convention Art. 5(4)</w:t>
      </w:r>
      <w:r w:rsidR="00BE1EB5">
        <w:rPr>
          <w:sz w:val="28"/>
          <w:szCs w:val="28"/>
        </w:rPr>
        <w:t xml:space="preserve"> violation </w:t>
      </w:r>
      <w:r w:rsidR="006B4AA6">
        <w:rPr>
          <w:sz w:val="28"/>
          <w:szCs w:val="28"/>
        </w:rPr>
        <w:t>(</w:t>
      </w:r>
      <w:r>
        <w:rPr>
          <w:sz w:val="28"/>
          <w:szCs w:val="28"/>
        </w:rPr>
        <w:t xml:space="preserve">expressed in [the fact] that </w:t>
      </w:r>
      <w:r w:rsidR="006B266E">
        <w:rPr>
          <w:sz w:val="28"/>
          <w:szCs w:val="28"/>
        </w:rPr>
        <w:t xml:space="preserve">it took </w:t>
      </w:r>
      <w:r w:rsidR="006B266E">
        <w:rPr>
          <w:sz w:val="28"/>
          <w:szCs w:val="28"/>
        </w:rPr>
        <w:t>59, 27, 49 and 44 days</w:t>
      </w:r>
      <w:r w:rsidR="006B266E">
        <w:rPr>
          <w:sz w:val="28"/>
          <w:szCs w:val="28"/>
        </w:rPr>
        <w:t xml:space="preserve">, accordingly, to examine the </w:t>
      </w:r>
      <w:r w:rsidR="00971885">
        <w:rPr>
          <w:sz w:val="28"/>
          <w:szCs w:val="28"/>
        </w:rPr>
        <w:t>cassation appeals against the decisions to take into [sic] custody dated</w:t>
      </w:r>
      <w:r w:rsidR="001D74C6">
        <w:rPr>
          <w:sz w:val="28"/>
          <w:szCs w:val="28"/>
        </w:rPr>
        <w:t xml:space="preserve"> February 12, April 13, June 17 and</w:t>
      </w:r>
      <w:r w:rsidR="00971885">
        <w:rPr>
          <w:sz w:val="28"/>
          <w:szCs w:val="28"/>
        </w:rPr>
        <w:t xml:space="preserve"> December 9, 2004 were examined,</w:t>
      </w:r>
      <w:r w:rsidR="009B1A35">
        <w:rPr>
          <w:sz w:val="28"/>
          <w:szCs w:val="28"/>
        </w:rPr>
        <w:t xml:space="preserve"> which, per </w:t>
      </w:r>
      <w:r w:rsidR="00971885">
        <w:rPr>
          <w:sz w:val="28"/>
          <w:szCs w:val="28"/>
        </w:rPr>
        <w:t xml:space="preserve">ECHR’s conclusions, does not correspond to the </w:t>
      </w:r>
      <w:r w:rsidR="00515494">
        <w:rPr>
          <w:sz w:val="28"/>
          <w:szCs w:val="28"/>
        </w:rPr>
        <w:t xml:space="preserve">Convention </w:t>
      </w:r>
      <w:r w:rsidR="00971885">
        <w:rPr>
          <w:sz w:val="28"/>
          <w:szCs w:val="28"/>
        </w:rPr>
        <w:t>requirement of “</w:t>
      </w:r>
      <w:r w:rsidR="006B4AA6">
        <w:rPr>
          <w:sz w:val="28"/>
          <w:szCs w:val="28"/>
        </w:rPr>
        <w:t>speediness</w:t>
      </w:r>
      <w:r w:rsidR="00971885">
        <w:rPr>
          <w:sz w:val="28"/>
          <w:szCs w:val="28"/>
        </w:rPr>
        <w:t>”</w:t>
      </w:r>
      <w:r w:rsidR="006B4AA6">
        <w:rPr>
          <w:sz w:val="28"/>
          <w:szCs w:val="28"/>
        </w:rPr>
        <w:t>) does not</w:t>
      </w:r>
      <w:r w:rsidR="00971885">
        <w:rPr>
          <w:sz w:val="28"/>
          <w:szCs w:val="28"/>
        </w:rPr>
        <w:t xml:space="preserve"> by itself result in</w:t>
      </w:r>
      <w:r w:rsidR="001029AB">
        <w:rPr>
          <w:sz w:val="28"/>
          <w:szCs w:val="28"/>
        </w:rPr>
        <w:t xml:space="preserve"> overturning </w:t>
      </w:r>
      <w:r w:rsidR="005E7B7A">
        <w:rPr>
          <w:sz w:val="28"/>
          <w:szCs w:val="28"/>
        </w:rPr>
        <w:t xml:space="preserve">the </w:t>
      </w:r>
      <w:r w:rsidR="001029AB">
        <w:rPr>
          <w:sz w:val="28"/>
          <w:szCs w:val="28"/>
        </w:rPr>
        <w:t>[</w:t>
      </w:r>
      <w:r w:rsidR="009D6012">
        <w:rPr>
          <w:sz w:val="28"/>
          <w:szCs w:val="28"/>
        </w:rPr>
        <w:t>corresponding</w:t>
      </w:r>
      <w:r w:rsidR="005E7B7A">
        <w:rPr>
          <w:sz w:val="28"/>
          <w:szCs w:val="28"/>
        </w:rPr>
        <w:t>] court decisions</w:t>
      </w:r>
      <w:r w:rsidR="006B385A">
        <w:rPr>
          <w:sz w:val="28"/>
          <w:szCs w:val="28"/>
        </w:rPr>
        <w:t>,</w:t>
      </w:r>
      <w:r w:rsidR="005E7B7A">
        <w:rPr>
          <w:sz w:val="28"/>
          <w:szCs w:val="28"/>
        </w:rPr>
        <w:t xml:space="preserve"> as it is not directly relevant to such </w:t>
      </w:r>
      <w:r w:rsidR="002D431D">
        <w:rPr>
          <w:sz w:val="28"/>
          <w:szCs w:val="28"/>
        </w:rPr>
        <w:t xml:space="preserve">aspects </w:t>
      </w:r>
      <w:r w:rsidR="005E7B7A">
        <w:rPr>
          <w:sz w:val="28"/>
          <w:szCs w:val="28"/>
        </w:rPr>
        <w:t xml:space="preserve">of a </w:t>
      </w:r>
      <w:r w:rsidR="002D431D">
        <w:rPr>
          <w:sz w:val="28"/>
          <w:szCs w:val="28"/>
        </w:rPr>
        <w:t>legal</w:t>
      </w:r>
      <w:r w:rsidR="00607ADA">
        <w:rPr>
          <w:sz w:val="28"/>
          <w:szCs w:val="28"/>
        </w:rPr>
        <w:t xml:space="preserve"> court ruling</w:t>
      </w:r>
      <w:r w:rsidR="00971885">
        <w:rPr>
          <w:sz w:val="28"/>
          <w:szCs w:val="28"/>
        </w:rPr>
        <w:t xml:space="preserve"> </w:t>
      </w:r>
      <w:r w:rsidR="008F3F5B">
        <w:rPr>
          <w:sz w:val="28"/>
          <w:szCs w:val="28"/>
        </w:rPr>
        <w:t>as its lawfulness, foundation and fairness.</w:t>
      </w:r>
    </w:p>
    <w:p w:rsidR="005A0043" w:rsidRDefault="005A0043" w:rsidP="00162773">
      <w:pPr>
        <w:ind w:firstLine="540"/>
        <w:jc w:val="both"/>
        <w:rPr>
          <w:sz w:val="28"/>
          <w:szCs w:val="28"/>
        </w:rPr>
      </w:pPr>
    </w:p>
    <w:p w:rsidR="00386678" w:rsidRDefault="001259F1" w:rsidP="00162773">
      <w:pPr>
        <w:ind w:firstLine="540"/>
        <w:jc w:val="both"/>
        <w:rPr>
          <w:sz w:val="28"/>
          <w:szCs w:val="28"/>
        </w:rPr>
      </w:pPr>
      <w:r>
        <w:rPr>
          <w:sz w:val="28"/>
          <w:szCs w:val="28"/>
        </w:rPr>
        <w:t xml:space="preserve">The </w:t>
      </w:r>
      <w:r w:rsidR="005E1ACB">
        <w:rPr>
          <w:sz w:val="28"/>
          <w:szCs w:val="28"/>
        </w:rPr>
        <w:t>[</w:t>
      </w:r>
      <w:r w:rsidR="005E1ACB">
        <w:rPr>
          <w:sz w:val="28"/>
          <w:szCs w:val="28"/>
        </w:rPr>
        <w:t>March 30, 2005</w:t>
      </w:r>
      <w:r w:rsidR="005E1ACB">
        <w:rPr>
          <w:sz w:val="28"/>
          <w:szCs w:val="28"/>
        </w:rPr>
        <w:t xml:space="preserve">] </w:t>
      </w:r>
      <w:r w:rsidR="0060660C">
        <w:rPr>
          <w:sz w:val="28"/>
          <w:szCs w:val="28"/>
        </w:rPr>
        <w:t xml:space="preserve">verdict and the </w:t>
      </w:r>
      <w:r w:rsidR="005209A9">
        <w:rPr>
          <w:sz w:val="28"/>
          <w:szCs w:val="28"/>
        </w:rPr>
        <w:t>[</w:t>
      </w:r>
      <w:r w:rsidR="005209A9">
        <w:rPr>
          <w:sz w:val="28"/>
          <w:szCs w:val="28"/>
        </w:rPr>
        <w:t>July 14, 2005</w:t>
      </w:r>
      <w:r w:rsidR="005209A9">
        <w:rPr>
          <w:sz w:val="28"/>
          <w:szCs w:val="28"/>
        </w:rPr>
        <w:t xml:space="preserve">] </w:t>
      </w:r>
      <w:r w:rsidR="0060660C">
        <w:rPr>
          <w:sz w:val="28"/>
          <w:szCs w:val="28"/>
        </w:rPr>
        <w:t xml:space="preserve">cassation ruling </w:t>
      </w:r>
      <w:r>
        <w:rPr>
          <w:sz w:val="28"/>
          <w:szCs w:val="28"/>
        </w:rPr>
        <w:t xml:space="preserve">are also not </w:t>
      </w:r>
      <w:r w:rsidR="0060660C">
        <w:rPr>
          <w:sz w:val="28"/>
          <w:szCs w:val="28"/>
        </w:rPr>
        <w:t>to be overturned on the basis of ECHR-established Convention violations of Art. 6</w:t>
      </w:r>
      <w:r w:rsidR="001B3DE1">
        <w:rPr>
          <w:sz w:val="28"/>
          <w:szCs w:val="28"/>
        </w:rPr>
        <w:t>:</w:t>
      </w:r>
      <w:r w:rsidR="00FB0AA9">
        <w:rPr>
          <w:sz w:val="28"/>
          <w:szCs w:val="28"/>
        </w:rPr>
        <w:t xml:space="preserve"> </w:t>
      </w:r>
      <w:r w:rsidR="0060660C">
        <w:rPr>
          <w:sz w:val="28"/>
          <w:szCs w:val="28"/>
        </w:rPr>
        <w:t xml:space="preserve">holding a closed trial in the criminal case against A.V. Pichugin </w:t>
      </w:r>
      <w:r w:rsidR="00FB0AA9">
        <w:rPr>
          <w:sz w:val="28"/>
          <w:szCs w:val="28"/>
        </w:rPr>
        <w:t xml:space="preserve">– </w:t>
      </w:r>
      <w:r w:rsidR="0060660C">
        <w:rPr>
          <w:sz w:val="28"/>
          <w:szCs w:val="28"/>
        </w:rPr>
        <w:t>Art. 6(1)</w:t>
      </w:r>
      <w:r w:rsidR="001B3DE1">
        <w:rPr>
          <w:sz w:val="28"/>
          <w:szCs w:val="28"/>
        </w:rPr>
        <w:t>,</w:t>
      </w:r>
      <w:r w:rsidR="0060660C">
        <w:rPr>
          <w:sz w:val="28"/>
          <w:szCs w:val="28"/>
        </w:rPr>
        <w:t xml:space="preserve"> </w:t>
      </w:r>
      <w:r w:rsidR="00B44A79">
        <w:rPr>
          <w:sz w:val="28"/>
          <w:szCs w:val="28"/>
        </w:rPr>
        <w:t>and the</w:t>
      </w:r>
      <w:r w:rsidR="006F163E">
        <w:rPr>
          <w:sz w:val="28"/>
          <w:szCs w:val="28"/>
        </w:rPr>
        <w:t xml:space="preserve"> Applicant</w:t>
      </w:r>
      <w:r w:rsidR="0028141B">
        <w:rPr>
          <w:sz w:val="28"/>
          <w:szCs w:val="28"/>
        </w:rPr>
        <w:t xml:space="preserve"> having </w:t>
      </w:r>
      <w:r w:rsidR="00844185">
        <w:rPr>
          <w:sz w:val="28"/>
          <w:szCs w:val="28"/>
        </w:rPr>
        <w:t xml:space="preserve">had </w:t>
      </w:r>
      <w:r w:rsidR="0028141B">
        <w:rPr>
          <w:sz w:val="28"/>
          <w:szCs w:val="28"/>
        </w:rPr>
        <w:t>no proper and effective opportunity to refute witness K[orovnikov]</w:t>
      </w:r>
      <w:r w:rsidR="00DC574B">
        <w:rPr>
          <w:sz w:val="28"/>
          <w:szCs w:val="28"/>
        </w:rPr>
        <w:t>’s testimony</w:t>
      </w:r>
      <w:r w:rsidR="00EA79AF">
        <w:rPr>
          <w:sz w:val="28"/>
          <w:szCs w:val="28"/>
        </w:rPr>
        <w:t xml:space="preserve"> – </w:t>
      </w:r>
      <w:r w:rsidR="00EA79AF">
        <w:rPr>
          <w:sz w:val="28"/>
          <w:szCs w:val="28"/>
        </w:rPr>
        <w:t>Art. 6(1) and 6(3)(d)</w:t>
      </w:r>
      <w:r w:rsidR="0028141B">
        <w:rPr>
          <w:sz w:val="28"/>
          <w:szCs w:val="28"/>
        </w:rPr>
        <w:t>.</w:t>
      </w:r>
    </w:p>
    <w:p w:rsidR="00386678" w:rsidRDefault="00386678">
      <w:pPr>
        <w:rPr>
          <w:sz w:val="28"/>
          <w:szCs w:val="28"/>
        </w:rPr>
      </w:pPr>
      <w:r>
        <w:rPr>
          <w:sz w:val="28"/>
          <w:szCs w:val="28"/>
        </w:rPr>
        <w:br w:type="page"/>
      </w:r>
    </w:p>
    <w:p w:rsidR="00582A86" w:rsidRDefault="00DE0F3B" w:rsidP="00AB1D66">
      <w:pPr>
        <w:ind w:firstLine="540"/>
        <w:jc w:val="both"/>
        <w:rPr>
          <w:sz w:val="28"/>
          <w:szCs w:val="28"/>
        </w:rPr>
      </w:pPr>
      <w:r>
        <w:rPr>
          <w:sz w:val="28"/>
          <w:szCs w:val="28"/>
        </w:rPr>
        <w:lastRenderedPageBreak/>
        <w:t xml:space="preserve">Per RF Constitution Art. 123(1), </w:t>
      </w:r>
      <w:r w:rsidR="00AB1D66">
        <w:rPr>
          <w:sz w:val="28"/>
          <w:szCs w:val="28"/>
        </w:rPr>
        <w:t>all court trials are open. Hearing a case in closed court is permitted in cases provided by federal law.</w:t>
      </w:r>
    </w:p>
    <w:p w:rsidR="00A34E15" w:rsidRDefault="00AB1D66" w:rsidP="00FC534C">
      <w:pPr>
        <w:jc w:val="both"/>
        <w:rPr>
          <w:sz w:val="28"/>
          <w:szCs w:val="28"/>
        </w:rPr>
      </w:pPr>
      <w:r>
        <w:rPr>
          <w:sz w:val="28"/>
          <w:szCs w:val="28"/>
        </w:rPr>
        <w:tab/>
      </w:r>
    </w:p>
    <w:p w:rsidR="00AB1D66" w:rsidRDefault="00C97C1D" w:rsidP="00A34E15">
      <w:pPr>
        <w:ind w:firstLine="540"/>
        <w:jc w:val="both"/>
        <w:rPr>
          <w:sz w:val="28"/>
          <w:szCs w:val="28"/>
        </w:rPr>
      </w:pPr>
      <w:r>
        <w:rPr>
          <w:sz w:val="28"/>
          <w:szCs w:val="28"/>
        </w:rPr>
        <w:t xml:space="preserve">For </w:t>
      </w:r>
      <w:r w:rsidR="00A8789D">
        <w:rPr>
          <w:sz w:val="28"/>
          <w:szCs w:val="28"/>
        </w:rPr>
        <w:t xml:space="preserve">criminal proceedings, such instances are provided by RF CPC Art. 241(2). A criminal case examined in closed court [must] </w:t>
      </w:r>
      <w:r w:rsidR="00AD0C8C">
        <w:rPr>
          <w:sz w:val="28"/>
          <w:szCs w:val="28"/>
        </w:rPr>
        <w:t xml:space="preserve">correspond to all </w:t>
      </w:r>
      <w:r w:rsidR="00A8789D">
        <w:rPr>
          <w:sz w:val="28"/>
          <w:szCs w:val="28"/>
        </w:rPr>
        <w:t>criminal proceeding norms. A court may decide to examine a part or all of the criminal case in closed court (</w:t>
      </w:r>
      <w:r w:rsidR="003F4CBB">
        <w:rPr>
          <w:sz w:val="28"/>
          <w:szCs w:val="28"/>
        </w:rPr>
        <w:t>RF CPC Art. 241(3).</w:t>
      </w:r>
    </w:p>
    <w:p w:rsidR="00A34E15" w:rsidRDefault="003F4CBB" w:rsidP="00FC534C">
      <w:pPr>
        <w:jc w:val="both"/>
        <w:rPr>
          <w:sz w:val="28"/>
          <w:szCs w:val="28"/>
        </w:rPr>
      </w:pPr>
      <w:r>
        <w:rPr>
          <w:sz w:val="28"/>
          <w:szCs w:val="28"/>
        </w:rPr>
        <w:tab/>
      </w:r>
    </w:p>
    <w:p w:rsidR="003F4CBB" w:rsidRDefault="003F4CBB" w:rsidP="00A34E15">
      <w:pPr>
        <w:ind w:firstLine="540"/>
        <w:jc w:val="both"/>
        <w:rPr>
          <w:sz w:val="28"/>
          <w:szCs w:val="28"/>
        </w:rPr>
      </w:pPr>
      <w:r>
        <w:rPr>
          <w:sz w:val="28"/>
          <w:szCs w:val="28"/>
        </w:rPr>
        <w:t xml:space="preserve">In this criminal case, the judge decided to hold the entire </w:t>
      </w:r>
      <w:r w:rsidR="00995164">
        <w:rPr>
          <w:sz w:val="28"/>
          <w:szCs w:val="28"/>
        </w:rPr>
        <w:t xml:space="preserve">criminal </w:t>
      </w:r>
      <w:r>
        <w:rPr>
          <w:sz w:val="28"/>
          <w:szCs w:val="28"/>
        </w:rPr>
        <w:t xml:space="preserve">trial in closed court </w:t>
      </w:r>
      <w:r w:rsidR="00824E45">
        <w:rPr>
          <w:sz w:val="28"/>
          <w:szCs w:val="28"/>
        </w:rPr>
        <w:t xml:space="preserve">due to the </w:t>
      </w:r>
      <w:r>
        <w:rPr>
          <w:sz w:val="28"/>
          <w:szCs w:val="28"/>
        </w:rPr>
        <w:t xml:space="preserve">possibility of state secrets </w:t>
      </w:r>
      <w:r w:rsidR="001A3371">
        <w:rPr>
          <w:sz w:val="28"/>
          <w:szCs w:val="28"/>
        </w:rPr>
        <w:t xml:space="preserve">being disclosed during trial </w:t>
      </w:r>
      <w:r>
        <w:rPr>
          <w:sz w:val="28"/>
          <w:szCs w:val="28"/>
        </w:rPr>
        <w:t xml:space="preserve">(RF CPC Art. 241(1) para. 1). Since the criminal case file </w:t>
      </w:r>
      <w:r w:rsidR="007056C6">
        <w:rPr>
          <w:sz w:val="28"/>
          <w:szCs w:val="28"/>
        </w:rPr>
        <w:t xml:space="preserve">includes </w:t>
      </w:r>
      <w:r>
        <w:rPr>
          <w:sz w:val="28"/>
          <w:szCs w:val="28"/>
        </w:rPr>
        <w:t>materials contain</w:t>
      </w:r>
      <w:r w:rsidR="0095524C">
        <w:rPr>
          <w:sz w:val="28"/>
          <w:szCs w:val="28"/>
        </w:rPr>
        <w:t>ing</w:t>
      </w:r>
      <w:r>
        <w:rPr>
          <w:sz w:val="28"/>
          <w:szCs w:val="28"/>
        </w:rPr>
        <w:t xml:space="preserve"> a state secret, the judge’s decision to restrict openness of the court proceedings </w:t>
      </w:r>
      <w:r w:rsidR="00886125">
        <w:rPr>
          <w:sz w:val="28"/>
          <w:szCs w:val="28"/>
        </w:rPr>
        <w:t xml:space="preserve">complies </w:t>
      </w:r>
      <w:r>
        <w:rPr>
          <w:sz w:val="28"/>
          <w:szCs w:val="28"/>
        </w:rPr>
        <w:t xml:space="preserve">with the law and does not contradict </w:t>
      </w:r>
      <w:r w:rsidR="001F2AF8">
        <w:rPr>
          <w:sz w:val="28"/>
          <w:szCs w:val="28"/>
        </w:rPr>
        <w:t xml:space="preserve">Convention Art. 6(1), according to which </w:t>
      </w:r>
      <w:r w:rsidR="003F0814" w:rsidRPr="003F0814">
        <w:rPr>
          <w:sz w:val="28"/>
          <w:szCs w:val="28"/>
        </w:rPr>
        <w:t>the press and public may be excluded from all or part of the trial in the interest of morals, public order or national security in a democratic society, or the extent strictly necessary in the opinion of the court in special circumstances where publicity would prejudice the interests of justice.</w:t>
      </w:r>
    </w:p>
    <w:p w:rsidR="00F016B5" w:rsidRDefault="00F016B5" w:rsidP="00A34E15">
      <w:pPr>
        <w:ind w:firstLine="540"/>
        <w:jc w:val="both"/>
        <w:rPr>
          <w:sz w:val="28"/>
          <w:szCs w:val="28"/>
        </w:rPr>
      </w:pPr>
    </w:p>
    <w:p w:rsidR="00AB1D66" w:rsidRDefault="0054119A" w:rsidP="00FC534C">
      <w:pPr>
        <w:jc w:val="both"/>
        <w:rPr>
          <w:sz w:val="28"/>
          <w:szCs w:val="28"/>
        </w:rPr>
      </w:pPr>
      <w:r>
        <w:rPr>
          <w:sz w:val="28"/>
          <w:szCs w:val="28"/>
        </w:rPr>
        <w:tab/>
      </w:r>
      <w:r w:rsidR="00E27771">
        <w:rPr>
          <w:sz w:val="28"/>
          <w:szCs w:val="28"/>
        </w:rPr>
        <w:t>The nature, content and extent</w:t>
      </w:r>
      <w:r>
        <w:rPr>
          <w:sz w:val="28"/>
          <w:szCs w:val="28"/>
        </w:rPr>
        <w:t xml:space="preserve"> of information containing a state secret </w:t>
      </w:r>
      <w:r w:rsidR="00B27F90">
        <w:rPr>
          <w:sz w:val="28"/>
          <w:szCs w:val="28"/>
        </w:rPr>
        <w:t>in this criminal case file allow [the Presidium] to conclude that</w:t>
      </w:r>
      <w:r w:rsidR="00C41923">
        <w:rPr>
          <w:sz w:val="28"/>
          <w:szCs w:val="28"/>
        </w:rPr>
        <w:t xml:space="preserve"> holding the trial [only] partially closed </w:t>
      </w:r>
      <w:r w:rsidR="00B27F90">
        <w:rPr>
          <w:sz w:val="28"/>
          <w:szCs w:val="28"/>
        </w:rPr>
        <w:t xml:space="preserve">would not have completely precluded </w:t>
      </w:r>
      <w:r w:rsidR="00B816DC">
        <w:rPr>
          <w:sz w:val="28"/>
          <w:szCs w:val="28"/>
        </w:rPr>
        <w:t>disclosure of information containing a state secret.</w:t>
      </w:r>
    </w:p>
    <w:p w:rsidR="00B816DC" w:rsidRDefault="00B816DC" w:rsidP="00FC534C">
      <w:pPr>
        <w:jc w:val="both"/>
        <w:rPr>
          <w:sz w:val="28"/>
          <w:szCs w:val="28"/>
        </w:rPr>
      </w:pPr>
    </w:p>
    <w:p w:rsidR="00B816DC" w:rsidRDefault="00B816DC" w:rsidP="00FC534C">
      <w:pPr>
        <w:jc w:val="both"/>
        <w:rPr>
          <w:sz w:val="28"/>
          <w:szCs w:val="28"/>
        </w:rPr>
      </w:pPr>
      <w:r>
        <w:rPr>
          <w:sz w:val="28"/>
          <w:szCs w:val="28"/>
        </w:rPr>
        <w:tab/>
      </w:r>
      <w:r w:rsidR="00404027">
        <w:rPr>
          <w:sz w:val="28"/>
          <w:szCs w:val="28"/>
        </w:rPr>
        <w:t xml:space="preserve">Such a conclusion </w:t>
      </w:r>
      <w:r w:rsidR="0018512C">
        <w:rPr>
          <w:sz w:val="28"/>
          <w:szCs w:val="28"/>
        </w:rPr>
        <w:t xml:space="preserve">[by the Presidium] </w:t>
      </w:r>
      <w:r w:rsidR="00404027">
        <w:rPr>
          <w:sz w:val="28"/>
          <w:szCs w:val="28"/>
        </w:rPr>
        <w:t>has special significance in view of RF CPC Art. 274(1)</w:t>
      </w:r>
      <w:r w:rsidR="007D4008">
        <w:rPr>
          <w:sz w:val="28"/>
          <w:szCs w:val="28"/>
        </w:rPr>
        <w:t xml:space="preserve"> provisions</w:t>
      </w:r>
      <w:r w:rsidR="00404027">
        <w:rPr>
          <w:sz w:val="28"/>
          <w:szCs w:val="28"/>
        </w:rPr>
        <w:t>, according to which the party presenting evidence to the court</w:t>
      </w:r>
      <w:r w:rsidR="00A46C3C">
        <w:rPr>
          <w:sz w:val="28"/>
          <w:szCs w:val="28"/>
        </w:rPr>
        <w:t xml:space="preserve"> determines the order </w:t>
      </w:r>
      <w:r w:rsidR="001509AF">
        <w:rPr>
          <w:sz w:val="28"/>
          <w:szCs w:val="28"/>
        </w:rPr>
        <w:t>in which the evidence is examined</w:t>
      </w:r>
      <w:r w:rsidR="00404027">
        <w:rPr>
          <w:sz w:val="28"/>
          <w:szCs w:val="28"/>
        </w:rPr>
        <w:t xml:space="preserve">. </w:t>
      </w:r>
      <w:r w:rsidR="008B3ED4">
        <w:rPr>
          <w:sz w:val="28"/>
          <w:szCs w:val="28"/>
        </w:rPr>
        <w:t>Restricting a trial participant</w:t>
      </w:r>
      <w:r w:rsidR="00F65854">
        <w:rPr>
          <w:sz w:val="28"/>
          <w:szCs w:val="28"/>
        </w:rPr>
        <w:t>’s right</w:t>
      </w:r>
      <w:r w:rsidR="008B3ED4">
        <w:rPr>
          <w:sz w:val="28"/>
          <w:szCs w:val="28"/>
        </w:rPr>
        <w:t xml:space="preserve"> to </w:t>
      </w:r>
      <w:r w:rsidR="00F65854">
        <w:rPr>
          <w:sz w:val="28"/>
          <w:szCs w:val="28"/>
        </w:rPr>
        <w:t xml:space="preserve">have the </w:t>
      </w:r>
      <w:r w:rsidR="008B3ED4">
        <w:rPr>
          <w:sz w:val="28"/>
          <w:szCs w:val="28"/>
        </w:rPr>
        <w:t xml:space="preserve">opportunity to </w:t>
      </w:r>
      <w:r w:rsidR="00012B16">
        <w:rPr>
          <w:sz w:val="28"/>
          <w:szCs w:val="28"/>
        </w:rPr>
        <w:t xml:space="preserve">have the court </w:t>
      </w:r>
      <w:r w:rsidR="008B3ED4">
        <w:rPr>
          <w:sz w:val="28"/>
          <w:szCs w:val="28"/>
        </w:rPr>
        <w:t>examine any evidence the party deemed ne</w:t>
      </w:r>
      <w:r w:rsidR="00556436">
        <w:rPr>
          <w:sz w:val="28"/>
          <w:szCs w:val="28"/>
        </w:rPr>
        <w:t>cessary to present to the court</w:t>
      </w:r>
      <w:r w:rsidR="008B3ED4">
        <w:rPr>
          <w:sz w:val="28"/>
          <w:szCs w:val="28"/>
        </w:rPr>
        <w:t xml:space="preserve"> at a specific time and in the specific scope that the party that entered the corresponding motion deem</w:t>
      </w:r>
      <w:r w:rsidR="00A90C9D">
        <w:rPr>
          <w:sz w:val="28"/>
          <w:szCs w:val="28"/>
        </w:rPr>
        <w:t>ed</w:t>
      </w:r>
      <w:r w:rsidR="008B3ED4">
        <w:rPr>
          <w:sz w:val="28"/>
          <w:szCs w:val="28"/>
        </w:rPr>
        <w:t xml:space="preserve"> necessary, </w:t>
      </w:r>
      <w:r w:rsidR="00446E7F">
        <w:rPr>
          <w:sz w:val="28"/>
          <w:szCs w:val="28"/>
        </w:rPr>
        <w:t>would have significant</w:t>
      </w:r>
      <w:r w:rsidR="00E2391A">
        <w:rPr>
          <w:sz w:val="28"/>
          <w:szCs w:val="28"/>
        </w:rPr>
        <w:t>ly violated</w:t>
      </w:r>
      <w:r w:rsidR="00446E7F">
        <w:rPr>
          <w:sz w:val="28"/>
          <w:szCs w:val="28"/>
        </w:rPr>
        <w:t xml:space="preserve"> the adversarial principle.</w:t>
      </w:r>
    </w:p>
    <w:p w:rsidR="00446E7F" w:rsidRDefault="00446E7F" w:rsidP="00FC534C">
      <w:pPr>
        <w:jc w:val="both"/>
        <w:rPr>
          <w:sz w:val="28"/>
          <w:szCs w:val="28"/>
        </w:rPr>
      </w:pPr>
      <w:r>
        <w:rPr>
          <w:sz w:val="28"/>
          <w:szCs w:val="28"/>
        </w:rPr>
        <w:tab/>
      </w:r>
    </w:p>
    <w:p w:rsidR="00207950" w:rsidRDefault="00446E7F" w:rsidP="00FC534C">
      <w:pPr>
        <w:jc w:val="both"/>
        <w:rPr>
          <w:sz w:val="28"/>
          <w:szCs w:val="28"/>
        </w:rPr>
      </w:pPr>
      <w:r>
        <w:rPr>
          <w:sz w:val="28"/>
          <w:szCs w:val="28"/>
        </w:rPr>
        <w:tab/>
      </w:r>
      <w:r w:rsidR="00CC28EC">
        <w:rPr>
          <w:sz w:val="28"/>
          <w:szCs w:val="28"/>
        </w:rPr>
        <w:t xml:space="preserve">The criminal case file shows that, </w:t>
      </w:r>
      <w:r w:rsidR="00710500">
        <w:rPr>
          <w:sz w:val="28"/>
          <w:szCs w:val="28"/>
        </w:rPr>
        <w:t xml:space="preserve">at trial, </w:t>
      </w:r>
      <w:r w:rsidR="00CC28EC">
        <w:rPr>
          <w:sz w:val="28"/>
          <w:szCs w:val="28"/>
        </w:rPr>
        <w:t>neither the defense nor the prosecution ever stated that hearing the criminal case in closed court in any way hampered or restricted their procedural rights.</w:t>
      </w:r>
    </w:p>
    <w:p w:rsidR="00207950" w:rsidRDefault="00207950">
      <w:pPr>
        <w:rPr>
          <w:sz w:val="28"/>
          <w:szCs w:val="28"/>
        </w:rPr>
      </w:pPr>
      <w:r>
        <w:rPr>
          <w:sz w:val="28"/>
          <w:szCs w:val="28"/>
        </w:rPr>
        <w:br w:type="page"/>
      </w:r>
    </w:p>
    <w:p w:rsidR="00446E7F" w:rsidRDefault="00207950" w:rsidP="00B37644">
      <w:pPr>
        <w:ind w:firstLine="720"/>
        <w:jc w:val="both"/>
        <w:rPr>
          <w:sz w:val="28"/>
          <w:szCs w:val="28"/>
        </w:rPr>
      </w:pPr>
      <w:r>
        <w:rPr>
          <w:sz w:val="28"/>
          <w:szCs w:val="28"/>
        </w:rPr>
        <w:lastRenderedPageBreak/>
        <w:t>In view of the [above-]</w:t>
      </w:r>
      <w:r w:rsidR="008503A8">
        <w:rPr>
          <w:sz w:val="28"/>
          <w:szCs w:val="28"/>
        </w:rPr>
        <w:t>noted</w:t>
      </w:r>
      <w:r>
        <w:rPr>
          <w:sz w:val="28"/>
          <w:szCs w:val="28"/>
        </w:rPr>
        <w:t>, there are no grounds to believe that examining the criminal case against A.V. Pichugin in closed court violated the fair balance between the Applicant’s interest</w:t>
      </w:r>
      <w:r w:rsidR="005B0F95">
        <w:rPr>
          <w:sz w:val="28"/>
          <w:szCs w:val="28"/>
        </w:rPr>
        <w:t>s</w:t>
      </w:r>
      <w:r>
        <w:rPr>
          <w:sz w:val="28"/>
          <w:szCs w:val="28"/>
        </w:rPr>
        <w:t xml:space="preserve"> and the need to ensure proper administration of justice.</w:t>
      </w:r>
    </w:p>
    <w:p w:rsidR="00207950" w:rsidRDefault="00207950" w:rsidP="00FC534C">
      <w:pPr>
        <w:jc w:val="both"/>
        <w:rPr>
          <w:sz w:val="28"/>
          <w:szCs w:val="28"/>
        </w:rPr>
      </w:pPr>
    </w:p>
    <w:p w:rsidR="00207950" w:rsidRDefault="00207950" w:rsidP="00FC534C">
      <w:pPr>
        <w:jc w:val="both"/>
        <w:rPr>
          <w:sz w:val="28"/>
          <w:szCs w:val="28"/>
        </w:rPr>
      </w:pPr>
      <w:r>
        <w:rPr>
          <w:sz w:val="28"/>
          <w:szCs w:val="28"/>
        </w:rPr>
        <w:tab/>
        <w:t xml:space="preserve">According to the </w:t>
      </w:r>
      <w:r w:rsidR="00464BC4">
        <w:rPr>
          <w:sz w:val="28"/>
          <w:szCs w:val="28"/>
        </w:rPr>
        <w:t xml:space="preserve">court </w:t>
      </w:r>
      <w:r>
        <w:rPr>
          <w:sz w:val="28"/>
          <w:szCs w:val="28"/>
        </w:rPr>
        <w:t>transcript, Korovnikov was examined as witness</w:t>
      </w:r>
      <w:r w:rsidR="002B5C76">
        <w:rPr>
          <w:sz w:val="28"/>
          <w:szCs w:val="28"/>
        </w:rPr>
        <w:t xml:space="preserve"> at the trial court</w:t>
      </w:r>
      <w:r w:rsidR="00DE04E4">
        <w:rPr>
          <w:sz w:val="28"/>
          <w:szCs w:val="28"/>
        </w:rPr>
        <w:t>, and,</w:t>
      </w:r>
      <w:r>
        <w:rPr>
          <w:sz w:val="28"/>
          <w:szCs w:val="28"/>
        </w:rPr>
        <w:t xml:space="preserve"> in full </w:t>
      </w:r>
      <w:r w:rsidR="00EE2DC2">
        <w:rPr>
          <w:sz w:val="28"/>
          <w:szCs w:val="28"/>
        </w:rPr>
        <w:t xml:space="preserve">compliance </w:t>
      </w:r>
      <w:r w:rsidR="00DE04E4">
        <w:rPr>
          <w:sz w:val="28"/>
          <w:szCs w:val="28"/>
        </w:rPr>
        <w:t>with RF CPC Art. 278(2), was cautioned of criminal liability under RF CC Art. 307 for deliberately false testimony.</w:t>
      </w:r>
      <w:r w:rsidR="00C81A3A">
        <w:rPr>
          <w:sz w:val="28"/>
          <w:szCs w:val="28"/>
        </w:rPr>
        <w:t xml:space="preserve"> </w:t>
      </w:r>
      <w:r w:rsidR="000E52FE">
        <w:rPr>
          <w:sz w:val="28"/>
          <w:szCs w:val="28"/>
        </w:rPr>
        <w:t xml:space="preserve">The court did not caution </w:t>
      </w:r>
      <w:r w:rsidR="00C81A3A">
        <w:rPr>
          <w:sz w:val="28"/>
          <w:szCs w:val="28"/>
        </w:rPr>
        <w:t xml:space="preserve">Korovnikov </w:t>
      </w:r>
      <w:r w:rsidR="000E52FE">
        <w:rPr>
          <w:sz w:val="28"/>
          <w:szCs w:val="28"/>
        </w:rPr>
        <w:t xml:space="preserve">of </w:t>
      </w:r>
      <w:r w:rsidR="00C81A3A">
        <w:rPr>
          <w:sz w:val="28"/>
          <w:szCs w:val="28"/>
        </w:rPr>
        <w:t>criminal liability under RF CC Art. 308 for refusing to testify.</w:t>
      </w:r>
    </w:p>
    <w:p w:rsidR="00C81A3A" w:rsidRDefault="00C81A3A" w:rsidP="00FC534C">
      <w:pPr>
        <w:jc w:val="both"/>
        <w:rPr>
          <w:sz w:val="28"/>
          <w:szCs w:val="28"/>
        </w:rPr>
      </w:pPr>
      <w:r>
        <w:rPr>
          <w:sz w:val="28"/>
          <w:szCs w:val="28"/>
        </w:rPr>
        <w:tab/>
      </w:r>
    </w:p>
    <w:p w:rsidR="00C81A3A" w:rsidRDefault="00C81A3A" w:rsidP="00FC534C">
      <w:pPr>
        <w:jc w:val="both"/>
        <w:rPr>
          <w:sz w:val="28"/>
          <w:szCs w:val="28"/>
        </w:rPr>
      </w:pPr>
      <w:r>
        <w:rPr>
          <w:sz w:val="28"/>
          <w:szCs w:val="28"/>
        </w:rPr>
        <w:tab/>
        <w:t>However, this circumstance alone can</w:t>
      </w:r>
      <w:r w:rsidR="00D078D8">
        <w:rPr>
          <w:sz w:val="28"/>
          <w:szCs w:val="28"/>
        </w:rPr>
        <w:t xml:space="preserve"> have no </w:t>
      </w:r>
      <w:r w:rsidR="005F3731">
        <w:rPr>
          <w:sz w:val="28"/>
          <w:szCs w:val="28"/>
        </w:rPr>
        <w:t xml:space="preserve">significance in </w:t>
      </w:r>
      <w:r w:rsidR="00FC3FC1">
        <w:rPr>
          <w:sz w:val="28"/>
          <w:szCs w:val="28"/>
        </w:rPr>
        <w:t xml:space="preserve">assessing the witness’ statements from the point of view of their relevance, admissibility and reliability, because </w:t>
      </w:r>
      <w:r w:rsidR="001A699A">
        <w:rPr>
          <w:sz w:val="28"/>
          <w:szCs w:val="28"/>
        </w:rPr>
        <w:t xml:space="preserve">during </w:t>
      </w:r>
      <w:r w:rsidR="00FC3FC1">
        <w:rPr>
          <w:sz w:val="28"/>
          <w:szCs w:val="28"/>
        </w:rPr>
        <w:t xml:space="preserve">trial Korovnikov did not recant his earlier testimony or his testimony </w:t>
      </w:r>
      <w:r w:rsidR="00C168D7">
        <w:rPr>
          <w:sz w:val="28"/>
          <w:szCs w:val="28"/>
        </w:rPr>
        <w:t xml:space="preserve">given </w:t>
      </w:r>
      <w:r w:rsidR="00FC3FC1">
        <w:rPr>
          <w:sz w:val="28"/>
          <w:szCs w:val="28"/>
        </w:rPr>
        <w:t xml:space="preserve">in court. </w:t>
      </w:r>
      <w:r w:rsidR="00AA0851">
        <w:rPr>
          <w:sz w:val="28"/>
          <w:szCs w:val="28"/>
        </w:rPr>
        <w:t xml:space="preserve">Korovnikov testified on </w:t>
      </w:r>
      <w:r w:rsidR="00D83A20">
        <w:rPr>
          <w:sz w:val="28"/>
          <w:szCs w:val="28"/>
        </w:rPr>
        <w:t xml:space="preserve">circumstances in the case, thus </w:t>
      </w:r>
      <w:r w:rsidR="00C61C61">
        <w:rPr>
          <w:sz w:val="28"/>
          <w:szCs w:val="28"/>
        </w:rPr>
        <w:t xml:space="preserve">[sic] </w:t>
      </w:r>
      <w:r w:rsidR="00D83A20">
        <w:rPr>
          <w:sz w:val="28"/>
          <w:szCs w:val="28"/>
        </w:rPr>
        <w:t xml:space="preserve">confirming his </w:t>
      </w:r>
      <w:r w:rsidR="000F4E35">
        <w:rPr>
          <w:sz w:val="28"/>
          <w:szCs w:val="28"/>
        </w:rPr>
        <w:t xml:space="preserve">earlier </w:t>
      </w:r>
      <w:r w:rsidR="00D83A20">
        <w:rPr>
          <w:sz w:val="28"/>
          <w:szCs w:val="28"/>
        </w:rPr>
        <w:t>preliminary investigati</w:t>
      </w:r>
      <w:r w:rsidR="000F4E35">
        <w:rPr>
          <w:sz w:val="28"/>
          <w:szCs w:val="28"/>
        </w:rPr>
        <w:t>o</w:t>
      </w:r>
      <w:r w:rsidR="00D83A20">
        <w:rPr>
          <w:sz w:val="28"/>
          <w:szCs w:val="28"/>
        </w:rPr>
        <w:t>n</w:t>
      </w:r>
      <w:r w:rsidR="009C1595">
        <w:rPr>
          <w:sz w:val="28"/>
          <w:szCs w:val="28"/>
        </w:rPr>
        <w:t xml:space="preserve"> statements</w:t>
      </w:r>
      <w:r w:rsidR="00D83A20">
        <w:rPr>
          <w:sz w:val="28"/>
          <w:szCs w:val="28"/>
        </w:rPr>
        <w:t xml:space="preserve">. </w:t>
      </w:r>
    </w:p>
    <w:p w:rsidR="008D3F66" w:rsidRDefault="008D3F66" w:rsidP="00FC534C">
      <w:pPr>
        <w:jc w:val="both"/>
        <w:rPr>
          <w:sz w:val="28"/>
          <w:szCs w:val="28"/>
        </w:rPr>
      </w:pPr>
    </w:p>
    <w:p w:rsidR="008D3F66" w:rsidRDefault="008D3F66" w:rsidP="00FC534C">
      <w:pPr>
        <w:jc w:val="both"/>
        <w:rPr>
          <w:sz w:val="28"/>
          <w:szCs w:val="28"/>
        </w:rPr>
      </w:pPr>
      <w:r>
        <w:rPr>
          <w:sz w:val="28"/>
          <w:szCs w:val="28"/>
        </w:rPr>
        <w:tab/>
        <w:t xml:space="preserve">As seen from the trial transcript, the presiding judge did not bar parties from </w:t>
      </w:r>
      <w:r w:rsidR="005274CE">
        <w:rPr>
          <w:sz w:val="28"/>
          <w:szCs w:val="28"/>
        </w:rPr>
        <w:t xml:space="preserve">questioning </w:t>
      </w:r>
      <w:r>
        <w:rPr>
          <w:sz w:val="28"/>
          <w:szCs w:val="28"/>
        </w:rPr>
        <w:t>the witness on circumstances he had knowledge of which were significant for resolving the criminal case.</w:t>
      </w:r>
    </w:p>
    <w:p w:rsidR="008D3F66" w:rsidRDefault="008D3F66" w:rsidP="00FC534C">
      <w:pPr>
        <w:jc w:val="both"/>
        <w:rPr>
          <w:sz w:val="28"/>
          <w:szCs w:val="28"/>
        </w:rPr>
      </w:pPr>
    </w:p>
    <w:p w:rsidR="008D3F66" w:rsidRDefault="008D3F66" w:rsidP="00FC534C">
      <w:pPr>
        <w:jc w:val="both"/>
        <w:rPr>
          <w:sz w:val="28"/>
          <w:szCs w:val="28"/>
        </w:rPr>
      </w:pPr>
      <w:r>
        <w:rPr>
          <w:sz w:val="28"/>
          <w:szCs w:val="28"/>
        </w:rPr>
        <w:tab/>
        <w:t xml:space="preserve">As for </w:t>
      </w:r>
      <w:r w:rsidR="00641799">
        <w:rPr>
          <w:sz w:val="28"/>
          <w:szCs w:val="28"/>
        </w:rPr>
        <w:t xml:space="preserve">the defense’s </w:t>
      </w:r>
      <w:r>
        <w:rPr>
          <w:sz w:val="28"/>
          <w:szCs w:val="28"/>
        </w:rPr>
        <w:t xml:space="preserve">questions witness Korovnikov </w:t>
      </w:r>
      <w:r w:rsidR="009305CD">
        <w:rPr>
          <w:sz w:val="28"/>
          <w:szCs w:val="28"/>
        </w:rPr>
        <w:t>refused to answer – those questions were either irrelevant to circumstances to be proven in the criminal case, or were inadmissible due to the special features of this criminal proceeding</w:t>
      </w:r>
      <w:r w:rsidR="00610E1B">
        <w:rPr>
          <w:sz w:val="28"/>
          <w:szCs w:val="28"/>
        </w:rPr>
        <w:t xml:space="preserve">, examined in a jury trial, or </w:t>
      </w:r>
      <w:r w:rsidR="00A263CD">
        <w:rPr>
          <w:sz w:val="28"/>
          <w:szCs w:val="28"/>
        </w:rPr>
        <w:t xml:space="preserve">[else] </w:t>
      </w:r>
      <w:r w:rsidR="00610E1B">
        <w:rPr>
          <w:sz w:val="28"/>
          <w:szCs w:val="28"/>
        </w:rPr>
        <w:t xml:space="preserve">he refused to answer the questions during the </w:t>
      </w:r>
      <w:r w:rsidR="00033DB3">
        <w:rPr>
          <w:sz w:val="28"/>
          <w:szCs w:val="28"/>
        </w:rPr>
        <w:t xml:space="preserve">[first round of] </w:t>
      </w:r>
      <w:r w:rsidR="00610E1B">
        <w:rPr>
          <w:sz w:val="28"/>
          <w:szCs w:val="28"/>
        </w:rPr>
        <w:t xml:space="preserve">proceedings where a mistrial was declared </w:t>
      </w:r>
      <w:r w:rsidR="0007798C">
        <w:rPr>
          <w:sz w:val="28"/>
          <w:szCs w:val="28"/>
        </w:rPr>
        <w:t xml:space="preserve">because </w:t>
      </w:r>
      <w:r w:rsidR="00610E1B">
        <w:rPr>
          <w:sz w:val="28"/>
          <w:szCs w:val="28"/>
        </w:rPr>
        <w:t>th</w:t>
      </w:r>
      <w:r w:rsidR="005E37F1">
        <w:rPr>
          <w:sz w:val="28"/>
          <w:szCs w:val="28"/>
        </w:rPr>
        <w:t>[at]</w:t>
      </w:r>
      <w:r w:rsidR="00610E1B">
        <w:rPr>
          <w:sz w:val="28"/>
          <w:szCs w:val="28"/>
        </w:rPr>
        <w:t xml:space="preserve"> jury </w:t>
      </w:r>
      <w:r w:rsidR="0007798C">
        <w:rPr>
          <w:sz w:val="28"/>
          <w:szCs w:val="28"/>
        </w:rPr>
        <w:t xml:space="preserve">had been </w:t>
      </w:r>
      <w:r w:rsidR="00610E1B">
        <w:rPr>
          <w:sz w:val="28"/>
          <w:szCs w:val="28"/>
        </w:rPr>
        <w:t>disbanded.</w:t>
      </w:r>
    </w:p>
    <w:p w:rsidR="00610E1B" w:rsidRDefault="00610E1B" w:rsidP="00FC534C">
      <w:pPr>
        <w:jc w:val="both"/>
        <w:rPr>
          <w:sz w:val="28"/>
          <w:szCs w:val="28"/>
        </w:rPr>
      </w:pPr>
    </w:p>
    <w:p w:rsidR="00610E1B" w:rsidRDefault="00412BB6" w:rsidP="00FC534C">
      <w:pPr>
        <w:jc w:val="both"/>
        <w:rPr>
          <w:sz w:val="28"/>
          <w:szCs w:val="28"/>
        </w:rPr>
      </w:pPr>
      <w:r>
        <w:rPr>
          <w:sz w:val="28"/>
          <w:szCs w:val="28"/>
        </w:rPr>
        <w:tab/>
        <w:t>Under such circumstances it should be acknowledged that ECHR-established violations of Convention Art. 6 committed during th</w:t>
      </w:r>
      <w:r w:rsidR="006E30FA">
        <w:rPr>
          <w:sz w:val="28"/>
          <w:szCs w:val="28"/>
        </w:rPr>
        <w:t>e</w:t>
      </w:r>
      <w:r>
        <w:rPr>
          <w:sz w:val="28"/>
          <w:szCs w:val="28"/>
        </w:rPr>
        <w:t xml:space="preserve"> specific criminal proceeding against A.</w:t>
      </w:r>
      <w:r w:rsidR="006228D4">
        <w:rPr>
          <w:sz w:val="28"/>
          <w:szCs w:val="28"/>
        </w:rPr>
        <w:t>V. Pichugin are not significant</w:t>
      </w:r>
      <w:r>
        <w:rPr>
          <w:sz w:val="28"/>
          <w:szCs w:val="28"/>
        </w:rPr>
        <w:t xml:space="preserve"> and do not cause the March 30, 2005 verdict or the July 14, 2005 cassation ruling to </w:t>
      </w:r>
      <w:r w:rsidR="002B78FB">
        <w:rPr>
          <w:sz w:val="28"/>
          <w:szCs w:val="28"/>
        </w:rPr>
        <w:t xml:space="preserve">become unlawful, unfounded or </w:t>
      </w:r>
      <w:r w:rsidR="00C52783">
        <w:rPr>
          <w:sz w:val="28"/>
          <w:szCs w:val="28"/>
        </w:rPr>
        <w:t xml:space="preserve">un </w:t>
      </w:r>
      <w:r w:rsidR="002B78FB">
        <w:rPr>
          <w:sz w:val="28"/>
          <w:szCs w:val="28"/>
        </w:rPr>
        <w:t>fair.</w:t>
      </w:r>
    </w:p>
    <w:p w:rsidR="00D83A20" w:rsidRDefault="00D83A20" w:rsidP="00FC534C">
      <w:pPr>
        <w:jc w:val="both"/>
        <w:rPr>
          <w:sz w:val="28"/>
          <w:szCs w:val="28"/>
        </w:rPr>
      </w:pPr>
    </w:p>
    <w:p w:rsidR="00790A61" w:rsidRDefault="001D053B" w:rsidP="00FC534C">
      <w:pPr>
        <w:jc w:val="both"/>
        <w:rPr>
          <w:sz w:val="28"/>
          <w:szCs w:val="28"/>
        </w:rPr>
      </w:pPr>
      <w:r>
        <w:rPr>
          <w:sz w:val="28"/>
          <w:szCs w:val="28"/>
        </w:rPr>
        <w:tab/>
        <w:t xml:space="preserve">A different interpretation in this instance would have meant an unjustified deviation </w:t>
      </w:r>
      <w:r w:rsidR="00790A61">
        <w:rPr>
          <w:sz w:val="28"/>
          <w:szCs w:val="28"/>
        </w:rPr>
        <w:t xml:space="preserve">from the generally accepted principle of </w:t>
      </w:r>
      <w:r w:rsidR="004C371C">
        <w:rPr>
          <w:sz w:val="28"/>
          <w:szCs w:val="28"/>
        </w:rPr>
        <w:t xml:space="preserve">legal </w:t>
      </w:r>
      <w:r w:rsidR="00790A61">
        <w:rPr>
          <w:sz w:val="28"/>
          <w:szCs w:val="28"/>
        </w:rPr>
        <w:t xml:space="preserve">certainty, which presumes stability of final court decisions and impermissibility of their review, including review through </w:t>
      </w:r>
      <w:r w:rsidR="007762B7">
        <w:rPr>
          <w:sz w:val="28"/>
          <w:szCs w:val="28"/>
        </w:rPr>
        <w:t xml:space="preserve">a </w:t>
      </w:r>
      <w:r w:rsidR="00790A61">
        <w:rPr>
          <w:sz w:val="28"/>
          <w:szCs w:val="28"/>
        </w:rPr>
        <w:t xml:space="preserve">resumption of proceedings in a </w:t>
      </w:r>
    </w:p>
    <w:p w:rsidR="00790A61" w:rsidRDefault="00790A61">
      <w:pPr>
        <w:rPr>
          <w:sz w:val="28"/>
          <w:szCs w:val="28"/>
        </w:rPr>
      </w:pPr>
      <w:r>
        <w:rPr>
          <w:sz w:val="28"/>
          <w:szCs w:val="28"/>
        </w:rPr>
        <w:br w:type="page"/>
      </w:r>
    </w:p>
    <w:p w:rsidR="00790A61" w:rsidRDefault="00790A61" w:rsidP="00FC534C">
      <w:pPr>
        <w:jc w:val="both"/>
        <w:rPr>
          <w:sz w:val="28"/>
          <w:szCs w:val="28"/>
        </w:rPr>
      </w:pPr>
      <w:r>
        <w:rPr>
          <w:sz w:val="28"/>
          <w:szCs w:val="28"/>
        </w:rPr>
        <w:lastRenderedPageBreak/>
        <w:t>criminal case due to new circumstan</w:t>
      </w:r>
      <w:bookmarkStart w:id="0" w:name="_GoBack"/>
      <w:bookmarkEnd w:id="0"/>
      <w:r>
        <w:rPr>
          <w:sz w:val="28"/>
          <w:szCs w:val="28"/>
        </w:rPr>
        <w:t xml:space="preserve">ces in </w:t>
      </w:r>
      <w:r w:rsidR="00276137">
        <w:rPr>
          <w:sz w:val="28"/>
          <w:szCs w:val="28"/>
        </w:rPr>
        <w:t xml:space="preserve">the </w:t>
      </w:r>
      <w:r>
        <w:rPr>
          <w:sz w:val="28"/>
          <w:szCs w:val="28"/>
        </w:rPr>
        <w:t xml:space="preserve">absence of violations of law that influenced the outcome of the criminal case – i.e., influenced the correctness of its </w:t>
      </w:r>
      <w:r w:rsidR="00F6331E">
        <w:rPr>
          <w:sz w:val="28"/>
          <w:szCs w:val="28"/>
        </w:rPr>
        <w:t xml:space="preserve">resolution </w:t>
      </w:r>
      <w:r>
        <w:rPr>
          <w:sz w:val="28"/>
          <w:szCs w:val="28"/>
        </w:rPr>
        <w:t>on the merits.</w:t>
      </w:r>
    </w:p>
    <w:p w:rsidR="00790A61" w:rsidRDefault="00790A61" w:rsidP="00FC534C">
      <w:pPr>
        <w:jc w:val="both"/>
        <w:rPr>
          <w:sz w:val="28"/>
          <w:szCs w:val="28"/>
        </w:rPr>
      </w:pPr>
    </w:p>
    <w:p w:rsidR="002C5C55" w:rsidRPr="00F000BE" w:rsidRDefault="00790A61" w:rsidP="00F721B5">
      <w:pPr>
        <w:jc w:val="both"/>
        <w:rPr>
          <w:sz w:val="29"/>
          <w:szCs w:val="29"/>
        </w:rPr>
      </w:pPr>
      <w:r>
        <w:rPr>
          <w:sz w:val="28"/>
          <w:szCs w:val="28"/>
        </w:rPr>
        <w:tab/>
        <w:t xml:space="preserve">On the basis of the foregoing and per </w:t>
      </w:r>
      <w:r>
        <w:rPr>
          <w:sz w:val="29"/>
          <w:szCs w:val="29"/>
        </w:rPr>
        <w:t>RF CPC Art</w:t>
      </w:r>
      <w:r w:rsidR="00F417E8" w:rsidRPr="00F000BE">
        <w:rPr>
          <w:sz w:val="29"/>
          <w:szCs w:val="29"/>
        </w:rPr>
        <w:t xml:space="preserve">. </w:t>
      </w:r>
      <w:r>
        <w:rPr>
          <w:sz w:val="29"/>
          <w:szCs w:val="29"/>
        </w:rPr>
        <w:t xml:space="preserve">407(3-9); Art. 415(5), the RF Supreme Court </w:t>
      </w:r>
      <w:r w:rsidR="00B44A79">
        <w:rPr>
          <w:sz w:val="29"/>
          <w:szCs w:val="29"/>
        </w:rPr>
        <w:t>Presidium</w:t>
      </w:r>
    </w:p>
    <w:p w:rsidR="00F417E8" w:rsidRPr="00F000BE" w:rsidRDefault="00F417E8" w:rsidP="00F721B5">
      <w:pPr>
        <w:jc w:val="both"/>
        <w:rPr>
          <w:sz w:val="29"/>
          <w:szCs w:val="29"/>
        </w:rPr>
      </w:pPr>
    </w:p>
    <w:p w:rsidR="00F721B5" w:rsidRPr="00F000BE" w:rsidRDefault="00B44A79" w:rsidP="0077237A">
      <w:pPr>
        <w:jc w:val="center"/>
        <w:rPr>
          <w:sz w:val="29"/>
          <w:szCs w:val="29"/>
        </w:rPr>
      </w:pPr>
      <w:r>
        <w:rPr>
          <w:b/>
          <w:sz w:val="29"/>
          <w:szCs w:val="29"/>
        </w:rPr>
        <w:t>Ruled</w:t>
      </w:r>
      <w:r w:rsidR="00F417E8" w:rsidRPr="00F000BE">
        <w:rPr>
          <w:sz w:val="29"/>
          <w:szCs w:val="29"/>
        </w:rPr>
        <w:t>:</w:t>
      </w:r>
    </w:p>
    <w:p w:rsidR="00F721B5" w:rsidRPr="00F000BE" w:rsidRDefault="00F721B5" w:rsidP="00F721B5">
      <w:pPr>
        <w:jc w:val="both"/>
        <w:rPr>
          <w:sz w:val="29"/>
          <w:szCs w:val="29"/>
        </w:rPr>
      </w:pPr>
    </w:p>
    <w:p w:rsidR="004E18CD" w:rsidRDefault="00F721B5" w:rsidP="00F721B5">
      <w:pPr>
        <w:jc w:val="both"/>
        <w:rPr>
          <w:sz w:val="29"/>
          <w:szCs w:val="29"/>
        </w:rPr>
      </w:pPr>
      <w:r w:rsidRPr="00F000BE">
        <w:rPr>
          <w:sz w:val="29"/>
          <w:szCs w:val="29"/>
        </w:rPr>
        <w:tab/>
        <w:t>To</w:t>
      </w:r>
      <w:r w:rsidR="004E18CD">
        <w:rPr>
          <w:sz w:val="29"/>
          <w:szCs w:val="29"/>
        </w:rPr>
        <w:t xml:space="preserve"> resume proceedings in the criminal case against A.V. Pichugin due to new circumstances.</w:t>
      </w:r>
    </w:p>
    <w:p w:rsidR="004E18CD" w:rsidRDefault="004E18CD" w:rsidP="00F721B5">
      <w:pPr>
        <w:jc w:val="both"/>
        <w:rPr>
          <w:sz w:val="29"/>
          <w:szCs w:val="29"/>
        </w:rPr>
      </w:pPr>
    </w:p>
    <w:p w:rsidR="00F721B5" w:rsidRPr="00F000BE" w:rsidRDefault="004E18CD" w:rsidP="004E18CD">
      <w:pPr>
        <w:ind w:firstLine="720"/>
        <w:jc w:val="both"/>
        <w:rPr>
          <w:sz w:val="29"/>
          <w:szCs w:val="29"/>
        </w:rPr>
      </w:pPr>
      <w:r>
        <w:rPr>
          <w:sz w:val="29"/>
          <w:szCs w:val="29"/>
        </w:rPr>
        <w:t xml:space="preserve">To overturn the </w:t>
      </w:r>
      <w:r w:rsidR="00A34E15">
        <w:rPr>
          <w:sz w:val="28"/>
          <w:szCs w:val="28"/>
        </w:rPr>
        <w:t>[following] court decisions: The Moscow Basmanny District Court judge’s decisions to extend A.V. Pichugin’s custody dated August 13, 2003, Novem</w:t>
      </w:r>
      <w:r w:rsidR="00EC3132">
        <w:rPr>
          <w:sz w:val="28"/>
          <w:szCs w:val="28"/>
        </w:rPr>
        <w:t>ber 12, 2003, February 12, 2004 and</w:t>
      </w:r>
      <w:r w:rsidR="00A34E15">
        <w:rPr>
          <w:sz w:val="28"/>
          <w:szCs w:val="28"/>
        </w:rPr>
        <w:t xml:space="preserve"> April 13, 2004; cassation rulings by Moscow City Court dated September 1, 2003, December 9, 2003, April 20, 2003</w:t>
      </w:r>
      <w:r w:rsidR="00D05BBE">
        <w:rPr>
          <w:sz w:val="28"/>
          <w:szCs w:val="28"/>
        </w:rPr>
        <w:t xml:space="preserve"> and</w:t>
      </w:r>
      <w:r w:rsidR="00A34E15">
        <w:rPr>
          <w:sz w:val="28"/>
          <w:szCs w:val="28"/>
        </w:rPr>
        <w:t xml:space="preserve"> May 20, 2004; Moscow City Court judge’s ruling dated June 17, 2004 regarding the measure of restraint; RF Supreme Court Judge Panel On Criminal Cases’ cassation ruling dated August 11, 2004; Moscow City Court judge’s rulings of July 29, 2004, December 9, 2004</w:t>
      </w:r>
      <w:r w:rsidR="009D2163">
        <w:rPr>
          <w:sz w:val="28"/>
          <w:szCs w:val="28"/>
        </w:rPr>
        <w:t xml:space="preserve"> and </w:t>
      </w:r>
      <w:r w:rsidR="00A34E15">
        <w:rPr>
          <w:sz w:val="28"/>
          <w:szCs w:val="28"/>
        </w:rPr>
        <w:t>March 10, 2005; the RF Supreme Court Judge Panel On Criminal Cases’ cassation ruling dated January 31, 2005; and the RF Supreme Court Judge Panel On Criminal Cases’ ruling dated May 13, 2005.</w:t>
      </w:r>
    </w:p>
    <w:p w:rsidR="00F721B5" w:rsidRDefault="009E0528" w:rsidP="00F721B5">
      <w:pPr>
        <w:jc w:val="both"/>
        <w:rPr>
          <w:sz w:val="29"/>
          <w:szCs w:val="29"/>
        </w:rPr>
      </w:pPr>
      <w:r>
        <w:rPr>
          <w:sz w:val="29"/>
          <w:szCs w:val="29"/>
        </w:rPr>
        <w:tab/>
      </w:r>
    </w:p>
    <w:p w:rsidR="009E0528" w:rsidRDefault="009E0528" w:rsidP="00F721B5">
      <w:pPr>
        <w:jc w:val="both"/>
        <w:rPr>
          <w:b/>
          <w:sz w:val="28"/>
          <w:szCs w:val="28"/>
        </w:rPr>
      </w:pPr>
      <w:r>
        <w:rPr>
          <w:sz w:val="29"/>
          <w:szCs w:val="29"/>
        </w:rPr>
        <w:tab/>
        <w:t xml:space="preserve">To affirm the </w:t>
      </w:r>
      <w:r w:rsidR="00A649D1">
        <w:rPr>
          <w:sz w:val="28"/>
          <w:szCs w:val="28"/>
        </w:rPr>
        <w:t xml:space="preserve">March 30, 2005 </w:t>
      </w:r>
      <w:r w:rsidR="00A649D1">
        <w:rPr>
          <w:sz w:val="28"/>
          <w:szCs w:val="28"/>
        </w:rPr>
        <w:t xml:space="preserve">Moscow City Court jury </w:t>
      </w:r>
      <w:r w:rsidR="00A649D1">
        <w:rPr>
          <w:sz w:val="28"/>
          <w:szCs w:val="28"/>
        </w:rPr>
        <w:t xml:space="preserve">verdict </w:t>
      </w:r>
      <w:r w:rsidR="00E05461">
        <w:rPr>
          <w:sz w:val="28"/>
          <w:szCs w:val="28"/>
        </w:rPr>
        <w:t xml:space="preserve">and </w:t>
      </w:r>
      <w:r w:rsidR="00A649D1">
        <w:rPr>
          <w:sz w:val="28"/>
          <w:szCs w:val="28"/>
        </w:rPr>
        <w:t xml:space="preserve">the July 14, 2005 </w:t>
      </w:r>
      <w:r w:rsidR="00E05461">
        <w:rPr>
          <w:sz w:val="28"/>
          <w:szCs w:val="28"/>
        </w:rPr>
        <w:t xml:space="preserve">RF Supreme Court Judge Panel on Criminal Cases’ </w:t>
      </w:r>
      <w:r w:rsidR="00A649D1">
        <w:rPr>
          <w:sz w:val="28"/>
          <w:szCs w:val="28"/>
        </w:rPr>
        <w:t>cassation ruling</w:t>
      </w:r>
      <w:r w:rsidR="00E05461">
        <w:rPr>
          <w:sz w:val="28"/>
          <w:szCs w:val="28"/>
        </w:rPr>
        <w:t xml:space="preserve"> for </w:t>
      </w:r>
      <w:r w:rsidR="00E05461">
        <w:rPr>
          <w:b/>
          <w:sz w:val="28"/>
          <w:szCs w:val="28"/>
        </w:rPr>
        <w:t>Alexei Vladimirovich Pichugin.</w:t>
      </w:r>
    </w:p>
    <w:p w:rsidR="00054CF4" w:rsidRDefault="00054CF4" w:rsidP="00F721B5">
      <w:pPr>
        <w:jc w:val="both"/>
        <w:rPr>
          <w:sz w:val="29"/>
          <w:szCs w:val="29"/>
        </w:rPr>
      </w:pPr>
    </w:p>
    <w:p w:rsidR="00732442" w:rsidRDefault="00732442" w:rsidP="00F721B5">
      <w:pPr>
        <w:jc w:val="both"/>
        <w:rPr>
          <w:sz w:val="29"/>
          <w:szCs w:val="29"/>
        </w:rPr>
      </w:pPr>
    </w:p>
    <w:p w:rsidR="00732442" w:rsidRPr="00E05461" w:rsidRDefault="00732442" w:rsidP="00F721B5">
      <w:pPr>
        <w:jc w:val="both"/>
        <w:rPr>
          <w:sz w:val="29"/>
          <w:szCs w:val="29"/>
        </w:rPr>
      </w:pPr>
    </w:p>
    <w:p w:rsidR="004A0F8D" w:rsidRPr="00F000BE" w:rsidRDefault="00746F02" w:rsidP="00F721B5">
      <w:pPr>
        <w:jc w:val="both"/>
        <w:rPr>
          <w:sz w:val="29"/>
          <w:szCs w:val="29"/>
        </w:rPr>
      </w:pPr>
      <w:r w:rsidRPr="00F000BE">
        <w:rPr>
          <w:sz w:val="29"/>
          <w:szCs w:val="29"/>
        </w:rPr>
        <w:tab/>
        <w:t xml:space="preserve">Presiding judge </w:t>
      </w:r>
      <w:r w:rsidR="00054CF4">
        <w:rPr>
          <w:sz w:val="29"/>
          <w:szCs w:val="29"/>
        </w:rPr>
        <w:tab/>
      </w:r>
      <w:r w:rsidR="00151BB8">
        <w:rPr>
          <w:sz w:val="29"/>
          <w:szCs w:val="29"/>
        </w:rPr>
        <w:tab/>
      </w:r>
      <w:r w:rsidR="00151BB8">
        <w:rPr>
          <w:sz w:val="29"/>
          <w:szCs w:val="29"/>
        </w:rPr>
        <w:tab/>
      </w:r>
      <w:r w:rsidR="00151BB8">
        <w:rPr>
          <w:sz w:val="29"/>
          <w:szCs w:val="29"/>
        </w:rPr>
        <w:tab/>
      </w:r>
      <w:r w:rsidR="00054CF4">
        <w:rPr>
          <w:sz w:val="29"/>
          <w:szCs w:val="29"/>
        </w:rPr>
        <w:t>/Signature/</w:t>
      </w:r>
      <w:r w:rsidRPr="00F000BE">
        <w:rPr>
          <w:sz w:val="29"/>
          <w:szCs w:val="29"/>
        </w:rPr>
        <w:tab/>
      </w:r>
      <w:r w:rsidRPr="00F000BE">
        <w:rPr>
          <w:sz w:val="29"/>
          <w:szCs w:val="29"/>
        </w:rPr>
        <w:tab/>
      </w:r>
      <w:r w:rsidRPr="00F000BE">
        <w:rPr>
          <w:sz w:val="29"/>
          <w:szCs w:val="29"/>
        </w:rPr>
        <w:tab/>
      </w:r>
      <w:r w:rsidRPr="00F000BE">
        <w:rPr>
          <w:sz w:val="29"/>
          <w:szCs w:val="29"/>
        </w:rPr>
        <w:tab/>
      </w:r>
      <w:r w:rsidR="00054CF4">
        <w:rPr>
          <w:sz w:val="29"/>
          <w:szCs w:val="29"/>
        </w:rPr>
        <w:t>P.P. Serkov</w:t>
      </w:r>
    </w:p>
    <w:p w:rsidR="00746F02" w:rsidRPr="00F000BE" w:rsidRDefault="00746F02" w:rsidP="00F721B5">
      <w:pPr>
        <w:jc w:val="both"/>
        <w:rPr>
          <w:sz w:val="29"/>
          <w:szCs w:val="29"/>
        </w:rPr>
      </w:pPr>
    </w:p>
    <w:p w:rsidR="008217BB" w:rsidRDefault="0095366E" w:rsidP="00F721B5">
      <w:pPr>
        <w:jc w:val="both"/>
        <w:rPr>
          <w:sz w:val="29"/>
          <w:szCs w:val="29"/>
        </w:rPr>
      </w:pPr>
      <w:r>
        <w:rPr>
          <w:sz w:val="29"/>
          <w:szCs w:val="29"/>
        </w:rPr>
        <w:tab/>
      </w:r>
      <w:r w:rsidR="00054CF4">
        <w:rPr>
          <w:sz w:val="29"/>
          <w:szCs w:val="29"/>
        </w:rPr>
        <w:t>C</w:t>
      </w:r>
      <w:r>
        <w:rPr>
          <w:sz w:val="29"/>
          <w:szCs w:val="29"/>
        </w:rPr>
        <w:t>orrect:</w:t>
      </w:r>
      <w:r>
        <w:rPr>
          <w:sz w:val="29"/>
          <w:szCs w:val="29"/>
        </w:rPr>
        <w:tab/>
      </w:r>
      <w:r w:rsidR="008217BB">
        <w:rPr>
          <w:sz w:val="29"/>
          <w:szCs w:val="29"/>
        </w:rPr>
        <w:t>Head of RF</w:t>
      </w:r>
    </w:p>
    <w:p w:rsidR="008217BB" w:rsidRDefault="008217BB" w:rsidP="00F721B5">
      <w:pPr>
        <w:jc w:val="both"/>
        <w:rPr>
          <w:sz w:val="29"/>
          <w:szCs w:val="29"/>
        </w:rPr>
      </w:pPr>
      <w:r>
        <w:rPr>
          <w:sz w:val="29"/>
          <w:szCs w:val="29"/>
        </w:rPr>
        <w:tab/>
      </w:r>
      <w:r>
        <w:rPr>
          <w:sz w:val="29"/>
          <w:szCs w:val="29"/>
        </w:rPr>
        <w:tab/>
      </w:r>
      <w:r>
        <w:rPr>
          <w:sz w:val="29"/>
          <w:szCs w:val="29"/>
        </w:rPr>
        <w:tab/>
        <w:t xml:space="preserve">Supreme Court </w:t>
      </w:r>
    </w:p>
    <w:p w:rsidR="00596AE6" w:rsidRPr="00F000BE" w:rsidRDefault="008217BB" w:rsidP="008217BB">
      <w:pPr>
        <w:ind w:left="1440" w:firstLine="720"/>
        <w:jc w:val="both"/>
        <w:rPr>
          <w:sz w:val="29"/>
          <w:szCs w:val="29"/>
        </w:rPr>
      </w:pPr>
      <w:r>
        <w:rPr>
          <w:sz w:val="29"/>
          <w:szCs w:val="29"/>
        </w:rPr>
        <w:t>Presidium Secretariat</w:t>
      </w:r>
      <w:r>
        <w:rPr>
          <w:sz w:val="29"/>
          <w:szCs w:val="29"/>
        </w:rPr>
        <w:tab/>
      </w:r>
      <w:r w:rsidR="0095366E">
        <w:rPr>
          <w:sz w:val="29"/>
          <w:szCs w:val="29"/>
        </w:rPr>
        <w:tab/>
        <w:t>/S</w:t>
      </w:r>
      <w:r w:rsidR="00596AE6" w:rsidRPr="00F000BE">
        <w:rPr>
          <w:sz w:val="29"/>
          <w:szCs w:val="29"/>
        </w:rPr>
        <w:t>ignature/</w:t>
      </w:r>
      <w:r w:rsidR="006C5A39">
        <w:rPr>
          <w:sz w:val="29"/>
          <w:szCs w:val="29"/>
        </w:rPr>
        <w:tab/>
      </w:r>
      <w:r w:rsidR="006C5A39">
        <w:rPr>
          <w:sz w:val="29"/>
          <w:szCs w:val="29"/>
        </w:rPr>
        <w:tab/>
      </w:r>
      <w:r w:rsidR="006C5A39">
        <w:rPr>
          <w:sz w:val="29"/>
          <w:szCs w:val="29"/>
        </w:rPr>
        <w:tab/>
        <w:t>S.V. Kepel</w:t>
      </w:r>
    </w:p>
    <w:p w:rsidR="008824B4" w:rsidRPr="00F000BE" w:rsidRDefault="008824B4" w:rsidP="00F721B5">
      <w:pPr>
        <w:ind w:left="1440" w:firstLine="720"/>
        <w:jc w:val="both"/>
        <w:rPr>
          <w:sz w:val="28"/>
          <w:szCs w:val="28"/>
        </w:rPr>
      </w:pPr>
    </w:p>
    <w:p w:rsidR="0015223A" w:rsidRDefault="0015223A" w:rsidP="009A58CF">
      <w:pPr>
        <w:ind w:left="2160"/>
        <w:jc w:val="both"/>
        <w:rPr>
          <w:sz w:val="20"/>
          <w:szCs w:val="20"/>
        </w:rPr>
      </w:pPr>
    </w:p>
    <w:p w:rsidR="00E76F4F" w:rsidRPr="004708D1" w:rsidRDefault="00F721B5" w:rsidP="009A58CF">
      <w:pPr>
        <w:ind w:left="2160"/>
        <w:jc w:val="both"/>
        <w:rPr>
          <w:sz w:val="20"/>
          <w:szCs w:val="20"/>
        </w:rPr>
      </w:pPr>
      <w:r w:rsidRPr="004708D1">
        <w:rPr>
          <w:sz w:val="20"/>
          <w:szCs w:val="20"/>
        </w:rPr>
        <w:t>[</w:t>
      </w:r>
      <w:r w:rsidR="00054CF4">
        <w:rPr>
          <w:sz w:val="20"/>
          <w:szCs w:val="20"/>
        </w:rPr>
        <w:t>R</w:t>
      </w:r>
      <w:r w:rsidRPr="004708D1">
        <w:rPr>
          <w:sz w:val="20"/>
          <w:szCs w:val="20"/>
        </w:rPr>
        <w:t xml:space="preserve">ound seal: </w:t>
      </w:r>
      <w:r w:rsidR="000F1CFE" w:rsidRPr="004708D1">
        <w:rPr>
          <w:sz w:val="20"/>
          <w:szCs w:val="20"/>
        </w:rPr>
        <w:t xml:space="preserve">RF Supreme Court </w:t>
      </w:r>
      <w:r w:rsidR="00054CF4">
        <w:rPr>
          <w:sz w:val="20"/>
          <w:szCs w:val="20"/>
        </w:rPr>
        <w:t>[series of illegible numbers]</w:t>
      </w:r>
    </w:p>
    <w:p w:rsidR="00187916" w:rsidRPr="009C0063" w:rsidRDefault="00187916" w:rsidP="00187916">
      <w:pPr>
        <w:ind w:left="5040"/>
        <w:jc w:val="both"/>
        <w:rPr>
          <w:sz w:val="28"/>
          <w:szCs w:val="28"/>
        </w:rPr>
      </w:pPr>
    </w:p>
    <w:sectPr w:rsidR="00187916" w:rsidRPr="009C0063" w:rsidSect="00457CA7">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CC" w:rsidRDefault="006511CC">
      <w:r>
        <w:separator/>
      </w:r>
    </w:p>
  </w:endnote>
  <w:endnote w:type="continuationSeparator" w:id="0">
    <w:p w:rsidR="006511CC" w:rsidRDefault="0065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993" w:rsidRDefault="00B00993">
    <w:pPr>
      <w:pStyle w:val="Footer"/>
    </w:pPr>
    <w:r>
      <w:t xml:space="preserve">[Page </w:t>
    </w:r>
    <w:r>
      <w:fldChar w:fldCharType="begin"/>
    </w:r>
    <w:r>
      <w:instrText xml:space="preserve"> PAGE </w:instrText>
    </w:r>
    <w:r>
      <w:fldChar w:fldCharType="separate"/>
    </w:r>
    <w:r w:rsidR="00B35F65">
      <w:rPr>
        <w:noProof/>
      </w:rPr>
      <w:t>9</w:t>
    </w:r>
    <w:r>
      <w:fldChar w:fldCharType="end"/>
    </w:r>
    <w:r>
      <w:t xml:space="preserve"> of </w:t>
    </w:r>
    <w:fldSimple w:instr=" NUMPAGES ">
      <w:r w:rsidR="00B35F65">
        <w:rPr>
          <w:noProof/>
        </w:rPr>
        <w:t>9</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CC" w:rsidRDefault="006511CC">
      <w:r>
        <w:separator/>
      </w:r>
    </w:p>
  </w:footnote>
  <w:footnote w:type="continuationSeparator" w:id="0">
    <w:p w:rsidR="006511CC" w:rsidRDefault="00651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67D39"/>
    <w:multiLevelType w:val="hybridMultilevel"/>
    <w:tmpl w:val="C598E17C"/>
    <w:lvl w:ilvl="0" w:tplc="BC7A26E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CE"/>
    <w:rsid w:val="00001569"/>
    <w:rsid w:val="0000159C"/>
    <w:rsid w:val="000022A3"/>
    <w:rsid w:val="000029A1"/>
    <w:rsid w:val="00002D05"/>
    <w:rsid w:val="0000450D"/>
    <w:rsid w:val="00007591"/>
    <w:rsid w:val="000100E9"/>
    <w:rsid w:val="000119BC"/>
    <w:rsid w:val="000122C2"/>
    <w:rsid w:val="00012B16"/>
    <w:rsid w:val="000140F6"/>
    <w:rsid w:val="00015F5D"/>
    <w:rsid w:val="00016CB2"/>
    <w:rsid w:val="000215A5"/>
    <w:rsid w:val="00021C97"/>
    <w:rsid w:val="00022014"/>
    <w:rsid w:val="00023718"/>
    <w:rsid w:val="000241D6"/>
    <w:rsid w:val="00024CD0"/>
    <w:rsid w:val="00025316"/>
    <w:rsid w:val="00025872"/>
    <w:rsid w:val="000259B3"/>
    <w:rsid w:val="000264CE"/>
    <w:rsid w:val="00027CFB"/>
    <w:rsid w:val="00031E73"/>
    <w:rsid w:val="00032FC9"/>
    <w:rsid w:val="0003385F"/>
    <w:rsid w:val="00033DB3"/>
    <w:rsid w:val="000345DD"/>
    <w:rsid w:val="000429DB"/>
    <w:rsid w:val="00043159"/>
    <w:rsid w:val="0004380A"/>
    <w:rsid w:val="000442C6"/>
    <w:rsid w:val="000469AD"/>
    <w:rsid w:val="00047A3B"/>
    <w:rsid w:val="00050706"/>
    <w:rsid w:val="00050880"/>
    <w:rsid w:val="00050EBA"/>
    <w:rsid w:val="0005140F"/>
    <w:rsid w:val="00051C0C"/>
    <w:rsid w:val="00052279"/>
    <w:rsid w:val="00053A28"/>
    <w:rsid w:val="00054CF4"/>
    <w:rsid w:val="00057302"/>
    <w:rsid w:val="00057C9A"/>
    <w:rsid w:val="00060559"/>
    <w:rsid w:val="00061454"/>
    <w:rsid w:val="0006359C"/>
    <w:rsid w:val="00066743"/>
    <w:rsid w:val="00066FF0"/>
    <w:rsid w:val="00067A55"/>
    <w:rsid w:val="00071483"/>
    <w:rsid w:val="00072E08"/>
    <w:rsid w:val="000739FB"/>
    <w:rsid w:val="00074A62"/>
    <w:rsid w:val="00074BE2"/>
    <w:rsid w:val="000761E1"/>
    <w:rsid w:val="00077215"/>
    <w:rsid w:val="0007798C"/>
    <w:rsid w:val="0008090E"/>
    <w:rsid w:val="00080D91"/>
    <w:rsid w:val="00081366"/>
    <w:rsid w:val="00084BF7"/>
    <w:rsid w:val="00084F8E"/>
    <w:rsid w:val="00086D86"/>
    <w:rsid w:val="00090566"/>
    <w:rsid w:val="000909FB"/>
    <w:rsid w:val="00092BF2"/>
    <w:rsid w:val="00095663"/>
    <w:rsid w:val="000976EA"/>
    <w:rsid w:val="00097770"/>
    <w:rsid w:val="000A06CE"/>
    <w:rsid w:val="000A133D"/>
    <w:rsid w:val="000A2B11"/>
    <w:rsid w:val="000A5F0B"/>
    <w:rsid w:val="000A6924"/>
    <w:rsid w:val="000A752B"/>
    <w:rsid w:val="000B0C01"/>
    <w:rsid w:val="000B1268"/>
    <w:rsid w:val="000B1E16"/>
    <w:rsid w:val="000B2655"/>
    <w:rsid w:val="000B3691"/>
    <w:rsid w:val="000C2075"/>
    <w:rsid w:val="000C5ED8"/>
    <w:rsid w:val="000C6F51"/>
    <w:rsid w:val="000D3ADC"/>
    <w:rsid w:val="000D4B02"/>
    <w:rsid w:val="000D7478"/>
    <w:rsid w:val="000D7706"/>
    <w:rsid w:val="000E0190"/>
    <w:rsid w:val="000E1A20"/>
    <w:rsid w:val="000E2F02"/>
    <w:rsid w:val="000E52FE"/>
    <w:rsid w:val="000E5502"/>
    <w:rsid w:val="000E6021"/>
    <w:rsid w:val="000E7312"/>
    <w:rsid w:val="000F01E6"/>
    <w:rsid w:val="000F1CFE"/>
    <w:rsid w:val="000F40C4"/>
    <w:rsid w:val="000F4294"/>
    <w:rsid w:val="000F4E35"/>
    <w:rsid w:val="000F5047"/>
    <w:rsid w:val="000F5DFC"/>
    <w:rsid w:val="000F746B"/>
    <w:rsid w:val="00100B49"/>
    <w:rsid w:val="00101885"/>
    <w:rsid w:val="00101D7F"/>
    <w:rsid w:val="001029AB"/>
    <w:rsid w:val="00103B7E"/>
    <w:rsid w:val="00105B65"/>
    <w:rsid w:val="00107837"/>
    <w:rsid w:val="001115A0"/>
    <w:rsid w:val="0011235F"/>
    <w:rsid w:val="001127EA"/>
    <w:rsid w:val="001149BA"/>
    <w:rsid w:val="001158DC"/>
    <w:rsid w:val="001177E8"/>
    <w:rsid w:val="00123957"/>
    <w:rsid w:val="00124B5C"/>
    <w:rsid w:val="00125341"/>
    <w:rsid w:val="00125957"/>
    <w:rsid w:val="001259F1"/>
    <w:rsid w:val="00131ACE"/>
    <w:rsid w:val="001329E7"/>
    <w:rsid w:val="00132BEB"/>
    <w:rsid w:val="00132E16"/>
    <w:rsid w:val="001334B6"/>
    <w:rsid w:val="00135BEE"/>
    <w:rsid w:val="0013721E"/>
    <w:rsid w:val="00141280"/>
    <w:rsid w:val="00141693"/>
    <w:rsid w:val="00146A5C"/>
    <w:rsid w:val="00146C89"/>
    <w:rsid w:val="001507D4"/>
    <w:rsid w:val="001509AF"/>
    <w:rsid w:val="00151BB8"/>
    <w:rsid w:val="0015223A"/>
    <w:rsid w:val="00152474"/>
    <w:rsid w:val="00153CF0"/>
    <w:rsid w:val="0015413A"/>
    <w:rsid w:val="001545FF"/>
    <w:rsid w:val="0015560A"/>
    <w:rsid w:val="00156257"/>
    <w:rsid w:val="001568AB"/>
    <w:rsid w:val="00156EFC"/>
    <w:rsid w:val="00157C08"/>
    <w:rsid w:val="00160093"/>
    <w:rsid w:val="00162773"/>
    <w:rsid w:val="00163184"/>
    <w:rsid w:val="00170291"/>
    <w:rsid w:val="00170739"/>
    <w:rsid w:val="00173540"/>
    <w:rsid w:val="00174BB4"/>
    <w:rsid w:val="00174F95"/>
    <w:rsid w:val="00177D1B"/>
    <w:rsid w:val="00180779"/>
    <w:rsid w:val="00181B63"/>
    <w:rsid w:val="00182F01"/>
    <w:rsid w:val="00184026"/>
    <w:rsid w:val="0018512C"/>
    <w:rsid w:val="00185579"/>
    <w:rsid w:val="00186293"/>
    <w:rsid w:val="00186417"/>
    <w:rsid w:val="00186657"/>
    <w:rsid w:val="0018672B"/>
    <w:rsid w:val="001871F0"/>
    <w:rsid w:val="00187851"/>
    <w:rsid w:val="00187916"/>
    <w:rsid w:val="001904FC"/>
    <w:rsid w:val="00194CF3"/>
    <w:rsid w:val="00195052"/>
    <w:rsid w:val="001A2905"/>
    <w:rsid w:val="001A3371"/>
    <w:rsid w:val="001A35CB"/>
    <w:rsid w:val="001A53A2"/>
    <w:rsid w:val="001A5D0C"/>
    <w:rsid w:val="001A611D"/>
    <w:rsid w:val="001A699A"/>
    <w:rsid w:val="001A7630"/>
    <w:rsid w:val="001A7947"/>
    <w:rsid w:val="001A7ABE"/>
    <w:rsid w:val="001B01AB"/>
    <w:rsid w:val="001B01E2"/>
    <w:rsid w:val="001B042F"/>
    <w:rsid w:val="001B248E"/>
    <w:rsid w:val="001B26CB"/>
    <w:rsid w:val="001B3677"/>
    <w:rsid w:val="001B37DA"/>
    <w:rsid w:val="001B3DE1"/>
    <w:rsid w:val="001B4D59"/>
    <w:rsid w:val="001B69AA"/>
    <w:rsid w:val="001C27E8"/>
    <w:rsid w:val="001C4A19"/>
    <w:rsid w:val="001C58E9"/>
    <w:rsid w:val="001C675E"/>
    <w:rsid w:val="001C71D7"/>
    <w:rsid w:val="001D053B"/>
    <w:rsid w:val="001D281C"/>
    <w:rsid w:val="001D5044"/>
    <w:rsid w:val="001D6B9B"/>
    <w:rsid w:val="001D74C6"/>
    <w:rsid w:val="001E0303"/>
    <w:rsid w:val="001E1760"/>
    <w:rsid w:val="001E3F28"/>
    <w:rsid w:val="001E41F6"/>
    <w:rsid w:val="001E48D9"/>
    <w:rsid w:val="001E4DAA"/>
    <w:rsid w:val="001E644F"/>
    <w:rsid w:val="001F05A9"/>
    <w:rsid w:val="001F197C"/>
    <w:rsid w:val="001F1DC5"/>
    <w:rsid w:val="001F2AF8"/>
    <w:rsid w:val="001F40C6"/>
    <w:rsid w:val="001F516F"/>
    <w:rsid w:val="001F6479"/>
    <w:rsid w:val="001F7284"/>
    <w:rsid w:val="001F7471"/>
    <w:rsid w:val="001F7DB3"/>
    <w:rsid w:val="002005B9"/>
    <w:rsid w:val="00200836"/>
    <w:rsid w:val="00201454"/>
    <w:rsid w:val="00202727"/>
    <w:rsid w:val="00202D41"/>
    <w:rsid w:val="00203D1D"/>
    <w:rsid w:val="0020421D"/>
    <w:rsid w:val="002048F6"/>
    <w:rsid w:val="00206688"/>
    <w:rsid w:val="00206B23"/>
    <w:rsid w:val="00207950"/>
    <w:rsid w:val="00213036"/>
    <w:rsid w:val="00214645"/>
    <w:rsid w:val="00215E6F"/>
    <w:rsid w:val="00222F8F"/>
    <w:rsid w:val="00224A10"/>
    <w:rsid w:val="0023109C"/>
    <w:rsid w:val="002342DE"/>
    <w:rsid w:val="00235B02"/>
    <w:rsid w:val="0023742D"/>
    <w:rsid w:val="00240A62"/>
    <w:rsid w:val="002419B7"/>
    <w:rsid w:val="0024221F"/>
    <w:rsid w:val="00244643"/>
    <w:rsid w:val="00245198"/>
    <w:rsid w:val="002453A3"/>
    <w:rsid w:val="0024620C"/>
    <w:rsid w:val="00247452"/>
    <w:rsid w:val="002478EF"/>
    <w:rsid w:val="00255EF2"/>
    <w:rsid w:val="00256633"/>
    <w:rsid w:val="00256F56"/>
    <w:rsid w:val="00260DAC"/>
    <w:rsid w:val="002616CC"/>
    <w:rsid w:val="002626A8"/>
    <w:rsid w:val="002674AB"/>
    <w:rsid w:val="00273DB6"/>
    <w:rsid w:val="00273FA2"/>
    <w:rsid w:val="00276137"/>
    <w:rsid w:val="00276764"/>
    <w:rsid w:val="00276E81"/>
    <w:rsid w:val="00277650"/>
    <w:rsid w:val="00277C6E"/>
    <w:rsid w:val="002805A2"/>
    <w:rsid w:val="00280F16"/>
    <w:rsid w:val="0028141B"/>
    <w:rsid w:val="00282F70"/>
    <w:rsid w:val="00286262"/>
    <w:rsid w:val="00290545"/>
    <w:rsid w:val="00295A73"/>
    <w:rsid w:val="00296CC8"/>
    <w:rsid w:val="002A0400"/>
    <w:rsid w:val="002A11A7"/>
    <w:rsid w:val="002A40E7"/>
    <w:rsid w:val="002A4456"/>
    <w:rsid w:val="002A4933"/>
    <w:rsid w:val="002A5E7B"/>
    <w:rsid w:val="002A65D5"/>
    <w:rsid w:val="002A6ED2"/>
    <w:rsid w:val="002A78E7"/>
    <w:rsid w:val="002B0752"/>
    <w:rsid w:val="002B2295"/>
    <w:rsid w:val="002B291F"/>
    <w:rsid w:val="002B33B9"/>
    <w:rsid w:val="002B3E52"/>
    <w:rsid w:val="002B5C76"/>
    <w:rsid w:val="002B71D3"/>
    <w:rsid w:val="002B756E"/>
    <w:rsid w:val="002B78FB"/>
    <w:rsid w:val="002C16B6"/>
    <w:rsid w:val="002C365B"/>
    <w:rsid w:val="002C55B6"/>
    <w:rsid w:val="002C5C55"/>
    <w:rsid w:val="002C66D8"/>
    <w:rsid w:val="002C68B6"/>
    <w:rsid w:val="002C6ED9"/>
    <w:rsid w:val="002D0A21"/>
    <w:rsid w:val="002D1F8E"/>
    <w:rsid w:val="002D356F"/>
    <w:rsid w:val="002D431D"/>
    <w:rsid w:val="002D4367"/>
    <w:rsid w:val="002D4A9D"/>
    <w:rsid w:val="002D7521"/>
    <w:rsid w:val="002D7D57"/>
    <w:rsid w:val="002E0519"/>
    <w:rsid w:val="002E533E"/>
    <w:rsid w:val="002E65F6"/>
    <w:rsid w:val="002F209B"/>
    <w:rsid w:val="002F25A5"/>
    <w:rsid w:val="002F3928"/>
    <w:rsid w:val="002F3E10"/>
    <w:rsid w:val="002F451E"/>
    <w:rsid w:val="002F4E73"/>
    <w:rsid w:val="002F5CD3"/>
    <w:rsid w:val="002F71A1"/>
    <w:rsid w:val="0030022A"/>
    <w:rsid w:val="00303622"/>
    <w:rsid w:val="00306DCC"/>
    <w:rsid w:val="0030773F"/>
    <w:rsid w:val="00310E6C"/>
    <w:rsid w:val="00314901"/>
    <w:rsid w:val="00314BD2"/>
    <w:rsid w:val="00314E98"/>
    <w:rsid w:val="00315D73"/>
    <w:rsid w:val="0031651C"/>
    <w:rsid w:val="0031788B"/>
    <w:rsid w:val="0032031F"/>
    <w:rsid w:val="00321D10"/>
    <w:rsid w:val="00322EF5"/>
    <w:rsid w:val="003234E2"/>
    <w:rsid w:val="00327B30"/>
    <w:rsid w:val="00331953"/>
    <w:rsid w:val="00334BE9"/>
    <w:rsid w:val="00341B09"/>
    <w:rsid w:val="00341DE2"/>
    <w:rsid w:val="0034216E"/>
    <w:rsid w:val="003422FF"/>
    <w:rsid w:val="003438CC"/>
    <w:rsid w:val="00343918"/>
    <w:rsid w:val="00344F50"/>
    <w:rsid w:val="00345000"/>
    <w:rsid w:val="0034558C"/>
    <w:rsid w:val="00345951"/>
    <w:rsid w:val="00345B6C"/>
    <w:rsid w:val="003513C2"/>
    <w:rsid w:val="00352945"/>
    <w:rsid w:val="00352F90"/>
    <w:rsid w:val="00354FD8"/>
    <w:rsid w:val="0035716C"/>
    <w:rsid w:val="00360971"/>
    <w:rsid w:val="00361CD3"/>
    <w:rsid w:val="00363E4B"/>
    <w:rsid w:val="0036428C"/>
    <w:rsid w:val="003661E5"/>
    <w:rsid w:val="0036695A"/>
    <w:rsid w:val="0036772C"/>
    <w:rsid w:val="003712A5"/>
    <w:rsid w:val="00373177"/>
    <w:rsid w:val="00373B19"/>
    <w:rsid w:val="00376E92"/>
    <w:rsid w:val="00380E13"/>
    <w:rsid w:val="00381326"/>
    <w:rsid w:val="0038174E"/>
    <w:rsid w:val="00381C02"/>
    <w:rsid w:val="00381FE2"/>
    <w:rsid w:val="00384B87"/>
    <w:rsid w:val="00384D5F"/>
    <w:rsid w:val="00385B21"/>
    <w:rsid w:val="00386678"/>
    <w:rsid w:val="00386712"/>
    <w:rsid w:val="00387334"/>
    <w:rsid w:val="0038738F"/>
    <w:rsid w:val="0038783C"/>
    <w:rsid w:val="00387DD3"/>
    <w:rsid w:val="003902CF"/>
    <w:rsid w:val="00393050"/>
    <w:rsid w:val="00393C67"/>
    <w:rsid w:val="00394A8F"/>
    <w:rsid w:val="00395120"/>
    <w:rsid w:val="00395B93"/>
    <w:rsid w:val="00395FD8"/>
    <w:rsid w:val="00396921"/>
    <w:rsid w:val="00397B23"/>
    <w:rsid w:val="003A04F6"/>
    <w:rsid w:val="003A17A0"/>
    <w:rsid w:val="003A2D1D"/>
    <w:rsid w:val="003A2E92"/>
    <w:rsid w:val="003A35EA"/>
    <w:rsid w:val="003A4592"/>
    <w:rsid w:val="003A51E8"/>
    <w:rsid w:val="003A57A6"/>
    <w:rsid w:val="003A5FE5"/>
    <w:rsid w:val="003A63F8"/>
    <w:rsid w:val="003A6900"/>
    <w:rsid w:val="003B5A27"/>
    <w:rsid w:val="003C3795"/>
    <w:rsid w:val="003C44E4"/>
    <w:rsid w:val="003C5832"/>
    <w:rsid w:val="003C58FB"/>
    <w:rsid w:val="003C5DA5"/>
    <w:rsid w:val="003C5FAB"/>
    <w:rsid w:val="003D383E"/>
    <w:rsid w:val="003D5015"/>
    <w:rsid w:val="003D538C"/>
    <w:rsid w:val="003D5C4E"/>
    <w:rsid w:val="003D7FA9"/>
    <w:rsid w:val="003E09DF"/>
    <w:rsid w:val="003E36AA"/>
    <w:rsid w:val="003E4770"/>
    <w:rsid w:val="003F0676"/>
    <w:rsid w:val="003F0814"/>
    <w:rsid w:val="003F097F"/>
    <w:rsid w:val="003F1BA3"/>
    <w:rsid w:val="003F240A"/>
    <w:rsid w:val="003F4CBB"/>
    <w:rsid w:val="003F5FD6"/>
    <w:rsid w:val="00400B1D"/>
    <w:rsid w:val="004015EE"/>
    <w:rsid w:val="00401756"/>
    <w:rsid w:val="00402C90"/>
    <w:rsid w:val="0040331C"/>
    <w:rsid w:val="00403729"/>
    <w:rsid w:val="00404027"/>
    <w:rsid w:val="00410615"/>
    <w:rsid w:val="00410640"/>
    <w:rsid w:val="00410746"/>
    <w:rsid w:val="00410E04"/>
    <w:rsid w:val="00411B1E"/>
    <w:rsid w:val="00411CDC"/>
    <w:rsid w:val="00412BB6"/>
    <w:rsid w:val="00413D80"/>
    <w:rsid w:val="00413D85"/>
    <w:rsid w:val="00413DF3"/>
    <w:rsid w:val="00413FDD"/>
    <w:rsid w:val="00414957"/>
    <w:rsid w:val="0041547D"/>
    <w:rsid w:val="00417A05"/>
    <w:rsid w:val="004214D3"/>
    <w:rsid w:val="00422196"/>
    <w:rsid w:val="004241CC"/>
    <w:rsid w:val="0042585F"/>
    <w:rsid w:val="00425EF2"/>
    <w:rsid w:val="004268C7"/>
    <w:rsid w:val="00431D4B"/>
    <w:rsid w:val="004344D1"/>
    <w:rsid w:val="00437BAD"/>
    <w:rsid w:val="00437FB0"/>
    <w:rsid w:val="004415EF"/>
    <w:rsid w:val="00441BC9"/>
    <w:rsid w:val="00443FC2"/>
    <w:rsid w:val="00444A74"/>
    <w:rsid w:val="00446024"/>
    <w:rsid w:val="00446E7F"/>
    <w:rsid w:val="00447605"/>
    <w:rsid w:val="00450302"/>
    <w:rsid w:val="0045095E"/>
    <w:rsid w:val="00452D36"/>
    <w:rsid w:val="00456B52"/>
    <w:rsid w:val="00457CA7"/>
    <w:rsid w:val="00457F66"/>
    <w:rsid w:val="00461A05"/>
    <w:rsid w:val="00462E14"/>
    <w:rsid w:val="00463DDE"/>
    <w:rsid w:val="00464214"/>
    <w:rsid w:val="00464BC4"/>
    <w:rsid w:val="00466003"/>
    <w:rsid w:val="00467A0C"/>
    <w:rsid w:val="004708D1"/>
    <w:rsid w:val="00471962"/>
    <w:rsid w:val="00476A1F"/>
    <w:rsid w:val="00482957"/>
    <w:rsid w:val="0048353A"/>
    <w:rsid w:val="004856DB"/>
    <w:rsid w:val="00486807"/>
    <w:rsid w:val="00487990"/>
    <w:rsid w:val="00487C80"/>
    <w:rsid w:val="00487FEC"/>
    <w:rsid w:val="00491A74"/>
    <w:rsid w:val="00495A0C"/>
    <w:rsid w:val="00495D22"/>
    <w:rsid w:val="0049756F"/>
    <w:rsid w:val="004979BA"/>
    <w:rsid w:val="004A0F8D"/>
    <w:rsid w:val="004A1FBD"/>
    <w:rsid w:val="004A7F69"/>
    <w:rsid w:val="004B1BB5"/>
    <w:rsid w:val="004B217F"/>
    <w:rsid w:val="004B2A87"/>
    <w:rsid w:val="004B38D6"/>
    <w:rsid w:val="004B3EB9"/>
    <w:rsid w:val="004B4129"/>
    <w:rsid w:val="004B4CA4"/>
    <w:rsid w:val="004B567D"/>
    <w:rsid w:val="004C201E"/>
    <w:rsid w:val="004C371C"/>
    <w:rsid w:val="004D23DF"/>
    <w:rsid w:val="004D2567"/>
    <w:rsid w:val="004D2889"/>
    <w:rsid w:val="004D3643"/>
    <w:rsid w:val="004D4542"/>
    <w:rsid w:val="004D48E1"/>
    <w:rsid w:val="004D4D56"/>
    <w:rsid w:val="004D5379"/>
    <w:rsid w:val="004D5D91"/>
    <w:rsid w:val="004E0E11"/>
    <w:rsid w:val="004E18CD"/>
    <w:rsid w:val="004E1F46"/>
    <w:rsid w:val="004E1FAF"/>
    <w:rsid w:val="004E2A02"/>
    <w:rsid w:val="004E3333"/>
    <w:rsid w:val="004E404D"/>
    <w:rsid w:val="004E6300"/>
    <w:rsid w:val="004E796E"/>
    <w:rsid w:val="004F18F0"/>
    <w:rsid w:val="004F2319"/>
    <w:rsid w:val="004F3E72"/>
    <w:rsid w:val="004F7D66"/>
    <w:rsid w:val="00504D69"/>
    <w:rsid w:val="00504EC4"/>
    <w:rsid w:val="00505AA0"/>
    <w:rsid w:val="00505AAD"/>
    <w:rsid w:val="00505E5A"/>
    <w:rsid w:val="00506B5D"/>
    <w:rsid w:val="005113B6"/>
    <w:rsid w:val="00512B98"/>
    <w:rsid w:val="00512BAE"/>
    <w:rsid w:val="00515494"/>
    <w:rsid w:val="005156CF"/>
    <w:rsid w:val="005178F5"/>
    <w:rsid w:val="005209A9"/>
    <w:rsid w:val="00521935"/>
    <w:rsid w:val="00526128"/>
    <w:rsid w:val="005262CD"/>
    <w:rsid w:val="005274CE"/>
    <w:rsid w:val="00531E7B"/>
    <w:rsid w:val="00532268"/>
    <w:rsid w:val="0053495F"/>
    <w:rsid w:val="005351A6"/>
    <w:rsid w:val="00537360"/>
    <w:rsid w:val="00537EAE"/>
    <w:rsid w:val="00537F6A"/>
    <w:rsid w:val="0054119A"/>
    <w:rsid w:val="005418A8"/>
    <w:rsid w:val="00543412"/>
    <w:rsid w:val="00546988"/>
    <w:rsid w:val="00547187"/>
    <w:rsid w:val="00547579"/>
    <w:rsid w:val="00550E94"/>
    <w:rsid w:val="00551691"/>
    <w:rsid w:val="00551B1F"/>
    <w:rsid w:val="00556436"/>
    <w:rsid w:val="0055660C"/>
    <w:rsid w:val="005603B8"/>
    <w:rsid w:val="00561555"/>
    <w:rsid w:val="00561A70"/>
    <w:rsid w:val="00563774"/>
    <w:rsid w:val="005647DC"/>
    <w:rsid w:val="00564AF2"/>
    <w:rsid w:val="0056643C"/>
    <w:rsid w:val="00567DE8"/>
    <w:rsid w:val="00570922"/>
    <w:rsid w:val="00570ED4"/>
    <w:rsid w:val="00571D93"/>
    <w:rsid w:val="00572332"/>
    <w:rsid w:val="005730B0"/>
    <w:rsid w:val="005735E2"/>
    <w:rsid w:val="005739C0"/>
    <w:rsid w:val="00576E20"/>
    <w:rsid w:val="00577EF7"/>
    <w:rsid w:val="0058144E"/>
    <w:rsid w:val="00581AFE"/>
    <w:rsid w:val="0058200D"/>
    <w:rsid w:val="00582A86"/>
    <w:rsid w:val="00583EAD"/>
    <w:rsid w:val="00586B94"/>
    <w:rsid w:val="00587D09"/>
    <w:rsid w:val="0059016B"/>
    <w:rsid w:val="00590BEF"/>
    <w:rsid w:val="005910AE"/>
    <w:rsid w:val="00595F27"/>
    <w:rsid w:val="00596AE6"/>
    <w:rsid w:val="00597F63"/>
    <w:rsid w:val="005A0043"/>
    <w:rsid w:val="005A251A"/>
    <w:rsid w:val="005A2DB9"/>
    <w:rsid w:val="005A4D3A"/>
    <w:rsid w:val="005A5EA1"/>
    <w:rsid w:val="005A6012"/>
    <w:rsid w:val="005A70F8"/>
    <w:rsid w:val="005A7C94"/>
    <w:rsid w:val="005B0F95"/>
    <w:rsid w:val="005B4C6D"/>
    <w:rsid w:val="005B7788"/>
    <w:rsid w:val="005B7A99"/>
    <w:rsid w:val="005C04C0"/>
    <w:rsid w:val="005C083F"/>
    <w:rsid w:val="005C16C5"/>
    <w:rsid w:val="005C2030"/>
    <w:rsid w:val="005C21F3"/>
    <w:rsid w:val="005C26B7"/>
    <w:rsid w:val="005C2F2C"/>
    <w:rsid w:val="005C3793"/>
    <w:rsid w:val="005C4013"/>
    <w:rsid w:val="005C5278"/>
    <w:rsid w:val="005D2499"/>
    <w:rsid w:val="005D337C"/>
    <w:rsid w:val="005D5883"/>
    <w:rsid w:val="005D5DF1"/>
    <w:rsid w:val="005D60D7"/>
    <w:rsid w:val="005D6274"/>
    <w:rsid w:val="005D66C1"/>
    <w:rsid w:val="005D68D8"/>
    <w:rsid w:val="005D6D06"/>
    <w:rsid w:val="005D7E72"/>
    <w:rsid w:val="005E113F"/>
    <w:rsid w:val="005E14F4"/>
    <w:rsid w:val="005E1ACB"/>
    <w:rsid w:val="005E1C9A"/>
    <w:rsid w:val="005E2732"/>
    <w:rsid w:val="005E37F1"/>
    <w:rsid w:val="005E668D"/>
    <w:rsid w:val="005E7B7A"/>
    <w:rsid w:val="005E7F01"/>
    <w:rsid w:val="005F06BB"/>
    <w:rsid w:val="005F1426"/>
    <w:rsid w:val="005F300E"/>
    <w:rsid w:val="005F3731"/>
    <w:rsid w:val="005F580A"/>
    <w:rsid w:val="00603E01"/>
    <w:rsid w:val="0060467B"/>
    <w:rsid w:val="0060660C"/>
    <w:rsid w:val="00606FF9"/>
    <w:rsid w:val="006072AA"/>
    <w:rsid w:val="00607ADA"/>
    <w:rsid w:val="0061018D"/>
    <w:rsid w:val="00610E1B"/>
    <w:rsid w:val="00611347"/>
    <w:rsid w:val="00613666"/>
    <w:rsid w:val="00615064"/>
    <w:rsid w:val="00615454"/>
    <w:rsid w:val="0061610E"/>
    <w:rsid w:val="00617D32"/>
    <w:rsid w:val="0062002A"/>
    <w:rsid w:val="006209C7"/>
    <w:rsid w:val="006228D4"/>
    <w:rsid w:val="00626854"/>
    <w:rsid w:val="00626A8A"/>
    <w:rsid w:val="006326AB"/>
    <w:rsid w:val="00632D31"/>
    <w:rsid w:val="00633879"/>
    <w:rsid w:val="006343FD"/>
    <w:rsid w:val="00634CCF"/>
    <w:rsid w:val="0063600A"/>
    <w:rsid w:val="006363E9"/>
    <w:rsid w:val="006376B8"/>
    <w:rsid w:val="00640D24"/>
    <w:rsid w:val="00641799"/>
    <w:rsid w:val="006430D4"/>
    <w:rsid w:val="00643DBA"/>
    <w:rsid w:val="00646082"/>
    <w:rsid w:val="006461CA"/>
    <w:rsid w:val="00650A5F"/>
    <w:rsid w:val="006511CC"/>
    <w:rsid w:val="006515EE"/>
    <w:rsid w:val="006519C7"/>
    <w:rsid w:val="00651CF2"/>
    <w:rsid w:val="00651FD0"/>
    <w:rsid w:val="00655DBE"/>
    <w:rsid w:val="0065691E"/>
    <w:rsid w:val="00656AF5"/>
    <w:rsid w:val="00657601"/>
    <w:rsid w:val="00657A87"/>
    <w:rsid w:val="00657AF2"/>
    <w:rsid w:val="00663333"/>
    <w:rsid w:val="006635B6"/>
    <w:rsid w:val="00664240"/>
    <w:rsid w:val="00664EA3"/>
    <w:rsid w:val="00666BB2"/>
    <w:rsid w:val="00667D92"/>
    <w:rsid w:val="00670AF1"/>
    <w:rsid w:val="00672A81"/>
    <w:rsid w:val="00672FEA"/>
    <w:rsid w:val="00674288"/>
    <w:rsid w:val="006745EB"/>
    <w:rsid w:val="00674E23"/>
    <w:rsid w:val="00675E45"/>
    <w:rsid w:val="00677ACC"/>
    <w:rsid w:val="00677B40"/>
    <w:rsid w:val="00680644"/>
    <w:rsid w:val="006808CE"/>
    <w:rsid w:val="00682CB6"/>
    <w:rsid w:val="00682D45"/>
    <w:rsid w:val="00684148"/>
    <w:rsid w:val="006842CC"/>
    <w:rsid w:val="00684471"/>
    <w:rsid w:val="00687B2C"/>
    <w:rsid w:val="006903A9"/>
    <w:rsid w:val="00691F37"/>
    <w:rsid w:val="006925F1"/>
    <w:rsid w:val="00693788"/>
    <w:rsid w:val="006955AD"/>
    <w:rsid w:val="0069703C"/>
    <w:rsid w:val="006A0922"/>
    <w:rsid w:val="006A11E1"/>
    <w:rsid w:val="006A3061"/>
    <w:rsid w:val="006A3603"/>
    <w:rsid w:val="006A692D"/>
    <w:rsid w:val="006B00DB"/>
    <w:rsid w:val="006B1433"/>
    <w:rsid w:val="006B266E"/>
    <w:rsid w:val="006B2A9C"/>
    <w:rsid w:val="006B2E32"/>
    <w:rsid w:val="006B385A"/>
    <w:rsid w:val="006B4289"/>
    <w:rsid w:val="006B4AA6"/>
    <w:rsid w:val="006B6199"/>
    <w:rsid w:val="006B6675"/>
    <w:rsid w:val="006B7053"/>
    <w:rsid w:val="006C1891"/>
    <w:rsid w:val="006C1931"/>
    <w:rsid w:val="006C1BFF"/>
    <w:rsid w:val="006C2A5B"/>
    <w:rsid w:val="006C492A"/>
    <w:rsid w:val="006C5A39"/>
    <w:rsid w:val="006D1FAB"/>
    <w:rsid w:val="006D4D49"/>
    <w:rsid w:val="006D7C81"/>
    <w:rsid w:val="006E0E03"/>
    <w:rsid w:val="006E1121"/>
    <w:rsid w:val="006E120C"/>
    <w:rsid w:val="006E2582"/>
    <w:rsid w:val="006E30FA"/>
    <w:rsid w:val="006E3B74"/>
    <w:rsid w:val="006E6230"/>
    <w:rsid w:val="006E746F"/>
    <w:rsid w:val="006E7513"/>
    <w:rsid w:val="006F0263"/>
    <w:rsid w:val="006F0850"/>
    <w:rsid w:val="006F163E"/>
    <w:rsid w:val="006F32D5"/>
    <w:rsid w:val="007013A3"/>
    <w:rsid w:val="00702DEA"/>
    <w:rsid w:val="00702F4C"/>
    <w:rsid w:val="007056B9"/>
    <w:rsid w:val="007056C6"/>
    <w:rsid w:val="00705FE9"/>
    <w:rsid w:val="00706369"/>
    <w:rsid w:val="00706DA3"/>
    <w:rsid w:val="00710500"/>
    <w:rsid w:val="0071178A"/>
    <w:rsid w:val="00711E1D"/>
    <w:rsid w:val="0071266B"/>
    <w:rsid w:val="00714377"/>
    <w:rsid w:val="00714884"/>
    <w:rsid w:val="00714FB7"/>
    <w:rsid w:val="00721D0E"/>
    <w:rsid w:val="0072257C"/>
    <w:rsid w:val="00724991"/>
    <w:rsid w:val="007254B5"/>
    <w:rsid w:val="00726675"/>
    <w:rsid w:val="00727E77"/>
    <w:rsid w:val="00730A7B"/>
    <w:rsid w:val="00732442"/>
    <w:rsid w:val="00732A02"/>
    <w:rsid w:val="00732F87"/>
    <w:rsid w:val="0073370B"/>
    <w:rsid w:val="007359AC"/>
    <w:rsid w:val="00735A0D"/>
    <w:rsid w:val="007362C4"/>
    <w:rsid w:val="00736A57"/>
    <w:rsid w:val="00736F3B"/>
    <w:rsid w:val="00737B16"/>
    <w:rsid w:val="00737C89"/>
    <w:rsid w:val="00741E92"/>
    <w:rsid w:val="0074343F"/>
    <w:rsid w:val="00743468"/>
    <w:rsid w:val="00743FB2"/>
    <w:rsid w:val="00746F02"/>
    <w:rsid w:val="00750155"/>
    <w:rsid w:val="007501A4"/>
    <w:rsid w:val="007504FC"/>
    <w:rsid w:val="007505D8"/>
    <w:rsid w:val="00752813"/>
    <w:rsid w:val="00752B5A"/>
    <w:rsid w:val="00753411"/>
    <w:rsid w:val="00753A6B"/>
    <w:rsid w:val="00753B17"/>
    <w:rsid w:val="00756CBC"/>
    <w:rsid w:val="00757099"/>
    <w:rsid w:val="00757449"/>
    <w:rsid w:val="0076054E"/>
    <w:rsid w:val="00761942"/>
    <w:rsid w:val="007621C6"/>
    <w:rsid w:val="007635DE"/>
    <w:rsid w:val="00763C50"/>
    <w:rsid w:val="00763F06"/>
    <w:rsid w:val="00766892"/>
    <w:rsid w:val="0077237A"/>
    <w:rsid w:val="007724F5"/>
    <w:rsid w:val="007725FA"/>
    <w:rsid w:val="0077284B"/>
    <w:rsid w:val="00772B4D"/>
    <w:rsid w:val="0077389E"/>
    <w:rsid w:val="007738E0"/>
    <w:rsid w:val="007762B7"/>
    <w:rsid w:val="007806CA"/>
    <w:rsid w:val="0078197B"/>
    <w:rsid w:val="00783015"/>
    <w:rsid w:val="0078324B"/>
    <w:rsid w:val="007835CD"/>
    <w:rsid w:val="00784633"/>
    <w:rsid w:val="0078497E"/>
    <w:rsid w:val="00790A61"/>
    <w:rsid w:val="00792B1A"/>
    <w:rsid w:val="007952A4"/>
    <w:rsid w:val="00796732"/>
    <w:rsid w:val="00797042"/>
    <w:rsid w:val="007A0199"/>
    <w:rsid w:val="007A066B"/>
    <w:rsid w:val="007A2E19"/>
    <w:rsid w:val="007A3BD8"/>
    <w:rsid w:val="007A5FBC"/>
    <w:rsid w:val="007A62E4"/>
    <w:rsid w:val="007A6BD7"/>
    <w:rsid w:val="007B0797"/>
    <w:rsid w:val="007B1A20"/>
    <w:rsid w:val="007B6D8D"/>
    <w:rsid w:val="007B6F9C"/>
    <w:rsid w:val="007C2FB6"/>
    <w:rsid w:val="007C391D"/>
    <w:rsid w:val="007C41A3"/>
    <w:rsid w:val="007C536C"/>
    <w:rsid w:val="007C6998"/>
    <w:rsid w:val="007C7C0B"/>
    <w:rsid w:val="007C7D99"/>
    <w:rsid w:val="007D2533"/>
    <w:rsid w:val="007D2B6F"/>
    <w:rsid w:val="007D4008"/>
    <w:rsid w:val="007D79BC"/>
    <w:rsid w:val="007E1908"/>
    <w:rsid w:val="007E2A32"/>
    <w:rsid w:val="007E2F19"/>
    <w:rsid w:val="007E3997"/>
    <w:rsid w:val="007E3AB9"/>
    <w:rsid w:val="007E5FD1"/>
    <w:rsid w:val="007F5E0E"/>
    <w:rsid w:val="007F6095"/>
    <w:rsid w:val="007F6608"/>
    <w:rsid w:val="00800D56"/>
    <w:rsid w:val="008023B4"/>
    <w:rsid w:val="008057E4"/>
    <w:rsid w:val="00805D9A"/>
    <w:rsid w:val="008076DF"/>
    <w:rsid w:val="00811292"/>
    <w:rsid w:val="00812B9C"/>
    <w:rsid w:val="00813D72"/>
    <w:rsid w:val="00814415"/>
    <w:rsid w:val="00816D89"/>
    <w:rsid w:val="00820BED"/>
    <w:rsid w:val="008217BB"/>
    <w:rsid w:val="0082183A"/>
    <w:rsid w:val="00821DA9"/>
    <w:rsid w:val="0082390E"/>
    <w:rsid w:val="00824E45"/>
    <w:rsid w:val="008266FC"/>
    <w:rsid w:val="008272D5"/>
    <w:rsid w:val="008278A8"/>
    <w:rsid w:val="00827BD8"/>
    <w:rsid w:val="008302AE"/>
    <w:rsid w:val="00830593"/>
    <w:rsid w:val="00831899"/>
    <w:rsid w:val="0083259A"/>
    <w:rsid w:val="00833448"/>
    <w:rsid w:val="008344E9"/>
    <w:rsid w:val="00834D28"/>
    <w:rsid w:val="00835778"/>
    <w:rsid w:val="00836BA3"/>
    <w:rsid w:val="008405A6"/>
    <w:rsid w:val="00841B86"/>
    <w:rsid w:val="0084272A"/>
    <w:rsid w:val="00842A1E"/>
    <w:rsid w:val="00844185"/>
    <w:rsid w:val="00844F96"/>
    <w:rsid w:val="00847D88"/>
    <w:rsid w:val="00850250"/>
    <w:rsid w:val="008503A8"/>
    <w:rsid w:val="00852B8C"/>
    <w:rsid w:val="008532EB"/>
    <w:rsid w:val="00854291"/>
    <w:rsid w:val="008545C9"/>
    <w:rsid w:val="008550E7"/>
    <w:rsid w:val="008563F1"/>
    <w:rsid w:val="00856DDB"/>
    <w:rsid w:val="00856EE6"/>
    <w:rsid w:val="00857227"/>
    <w:rsid w:val="00857339"/>
    <w:rsid w:val="00857D75"/>
    <w:rsid w:val="00865163"/>
    <w:rsid w:val="008679FF"/>
    <w:rsid w:val="00871CA9"/>
    <w:rsid w:val="00873236"/>
    <w:rsid w:val="008745D3"/>
    <w:rsid w:val="00874985"/>
    <w:rsid w:val="00876C17"/>
    <w:rsid w:val="00877014"/>
    <w:rsid w:val="00882148"/>
    <w:rsid w:val="008824B4"/>
    <w:rsid w:val="00883B5E"/>
    <w:rsid w:val="00884C38"/>
    <w:rsid w:val="00886125"/>
    <w:rsid w:val="00886C1F"/>
    <w:rsid w:val="00886F6A"/>
    <w:rsid w:val="00890B5A"/>
    <w:rsid w:val="00890FFC"/>
    <w:rsid w:val="00891D57"/>
    <w:rsid w:val="00892C81"/>
    <w:rsid w:val="008979C5"/>
    <w:rsid w:val="008A0EF4"/>
    <w:rsid w:val="008A1539"/>
    <w:rsid w:val="008A2064"/>
    <w:rsid w:val="008A2301"/>
    <w:rsid w:val="008A4F5E"/>
    <w:rsid w:val="008A5100"/>
    <w:rsid w:val="008A510C"/>
    <w:rsid w:val="008A5366"/>
    <w:rsid w:val="008A6384"/>
    <w:rsid w:val="008A6F18"/>
    <w:rsid w:val="008A7A3A"/>
    <w:rsid w:val="008B0200"/>
    <w:rsid w:val="008B0840"/>
    <w:rsid w:val="008B3483"/>
    <w:rsid w:val="008B3ACD"/>
    <w:rsid w:val="008B3ED4"/>
    <w:rsid w:val="008B4D0B"/>
    <w:rsid w:val="008B5BDD"/>
    <w:rsid w:val="008B6B51"/>
    <w:rsid w:val="008B6C25"/>
    <w:rsid w:val="008C04D3"/>
    <w:rsid w:val="008C5060"/>
    <w:rsid w:val="008C73E5"/>
    <w:rsid w:val="008C7698"/>
    <w:rsid w:val="008C7DF0"/>
    <w:rsid w:val="008D30B4"/>
    <w:rsid w:val="008D3F66"/>
    <w:rsid w:val="008D53C8"/>
    <w:rsid w:val="008D5787"/>
    <w:rsid w:val="008D5C6C"/>
    <w:rsid w:val="008D7A42"/>
    <w:rsid w:val="008E0B2E"/>
    <w:rsid w:val="008E136D"/>
    <w:rsid w:val="008E1B59"/>
    <w:rsid w:val="008E2E06"/>
    <w:rsid w:val="008E3874"/>
    <w:rsid w:val="008F0F58"/>
    <w:rsid w:val="008F37F7"/>
    <w:rsid w:val="008F38FD"/>
    <w:rsid w:val="008F3F5B"/>
    <w:rsid w:val="008F4EC9"/>
    <w:rsid w:val="008F565A"/>
    <w:rsid w:val="008F5D1C"/>
    <w:rsid w:val="00900DB8"/>
    <w:rsid w:val="009026E2"/>
    <w:rsid w:val="00903E4C"/>
    <w:rsid w:val="00903E60"/>
    <w:rsid w:val="00905B4A"/>
    <w:rsid w:val="00914203"/>
    <w:rsid w:val="009154DC"/>
    <w:rsid w:val="00917EC5"/>
    <w:rsid w:val="00920531"/>
    <w:rsid w:val="00920B5B"/>
    <w:rsid w:val="00920E91"/>
    <w:rsid w:val="00920FBF"/>
    <w:rsid w:val="00922745"/>
    <w:rsid w:val="00924AB3"/>
    <w:rsid w:val="009250E2"/>
    <w:rsid w:val="0092530F"/>
    <w:rsid w:val="009254B0"/>
    <w:rsid w:val="00925644"/>
    <w:rsid w:val="00925B29"/>
    <w:rsid w:val="00927698"/>
    <w:rsid w:val="009305CD"/>
    <w:rsid w:val="009306C2"/>
    <w:rsid w:val="009323EA"/>
    <w:rsid w:val="00932D1C"/>
    <w:rsid w:val="009339A3"/>
    <w:rsid w:val="009376F2"/>
    <w:rsid w:val="00937F9C"/>
    <w:rsid w:val="0094008F"/>
    <w:rsid w:val="009438CA"/>
    <w:rsid w:val="009443B8"/>
    <w:rsid w:val="00944D0C"/>
    <w:rsid w:val="009469B2"/>
    <w:rsid w:val="00951E5D"/>
    <w:rsid w:val="009522F4"/>
    <w:rsid w:val="0095366E"/>
    <w:rsid w:val="0095524C"/>
    <w:rsid w:val="00960602"/>
    <w:rsid w:val="00961121"/>
    <w:rsid w:val="00961B9C"/>
    <w:rsid w:val="00961D5D"/>
    <w:rsid w:val="00961D67"/>
    <w:rsid w:val="00963034"/>
    <w:rsid w:val="009635AE"/>
    <w:rsid w:val="0096404D"/>
    <w:rsid w:val="00965087"/>
    <w:rsid w:val="00967944"/>
    <w:rsid w:val="00971885"/>
    <w:rsid w:val="009730ED"/>
    <w:rsid w:val="009732CA"/>
    <w:rsid w:val="00974AAA"/>
    <w:rsid w:val="00975221"/>
    <w:rsid w:val="0097552A"/>
    <w:rsid w:val="00976599"/>
    <w:rsid w:val="009765B6"/>
    <w:rsid w:val="00976741"/>
    <w:rsid w:val="00977DC5"/>
    <w:rsid w:val="00981067"/>
    <w:rsid w:val="009810BA"/>
    <w:rsid w:val="00981E30"/>
    <w:rsid w:val="00982830"/>
    <w:rsid w:val="00982B28"/>
    <w:rsid w:val="0098370D"/>
    <w:rsid w:val="00984320"/>
    <w:rsid w:val="0098469A"/>
    <w:rsid w:val="00985ADF"/>
    <w:rsid w:val="00986D9E"/>
    <w:rsid w:val="00987096"/>
    <w:rsid w:val="00987256"/>
    <w:rsid w:val="009872C7"/>
    <w:rsid w:val="00993074"/>
    <w:rsid w:val="0099480F"/>
    <w:rsid w:val="009948BD"/>
    <w:rsid w:val="00995164"/>
    <w:rsid w:val="00997466"/>
    <w:rsid w:val="00997BDF"/>
    <w:rsid w:val="009A18DF"/>
    <w:rsid w:val="009A2A22"/>
    <w:rsid w:val="009A44B0"/>
    <w:rsid w:val="009A58CF"/>
    <w:rsid w:val="009A6D40"/>
    <w:rsid w:val="009B0BEE"/>
    <w:rsid w:val="009B0C2E"/>
    <w:rsid w:val="009B1A35"/>
    <w:rsid w:val="009B2B36"/>
    <w:rsid w:val="009B3CCC"/>
    <w:rsid w:val="009B402F"/>
    <w:rsid w:val="009B5F8B"/>
    <w:rsid w:val="009B6B51"/>
    <w:rsid w:val="009B791D"/>
    <w:rsid w:val="009C0063"/>
    <w:rsid w:val="009C1595"/>
    <w:rsid w:val="009C1AD0"/>
    <w:rsid w:val="009C43C4"/>
    <w:rsid w:val="009D0F2B"/>
    <w:rsid w:val="009D2163"/>
    <w:rsid w:val="009D385A"/>
    <w:rsid w:val="009D6012"/>
    <w:rsid w:val="009D6556"/>
    <w:rsid w:val="009D6A32"/>
    <w:rsid w:val="009D7075"/>
    <w:rsid w:val="009D7CF2"/>
    <w:rsid w:val="009E0528"/>
    <w:rsid w:val="009E0811"/>
    <w:rsid w:val="009E398F"/>
    <w:rsid w:val="009E7E6A"/>
    <w:rsid w:val="009E7FCA"/>
    <w:rsid w:val="009F00CE"/>
    <w:rsid w:val="009F05B2"/>
    <w:rsid w:val="009F0DE2"/>
    <w:rsid w:val="009F112F"/>
    <w:rsid w:val="009F1191"/>
    <w:rsid w:val="009F2895"/>
    <w:rsid w:val="009F4408"/>
    <w:rsid w:val="009F53F5"/>
    <w:rsid w:val="009F56E0"/>
    <w:rsid w:val="009F6C8B"/>
    <w:rsid w:val="009F6D55"/>
    <w:rsid w:val="00A02E98"/>
    <w:rsid w:val="00A04116"/>
    <w:rsid w:val="00A0426A"/>
    <w:rsid w:val="00A046C7"/>
    <w:rsid w:val="00A049BE"/>
    <w:rsid w:val="00A04B27"/>
    <w:rsid w:val="00A04BA8"/>
    <w:rsid w:val="00A051B1"/>
    <w:rsid w:val="00A06DE1"/>
    <w:rsid w:val="00A070DA"/>
    <w:rsid w:val="00A103E6"/>
    <w:rsid w:val="00A158A0"/>
    <w:rsid w:val="00A15C9B"/>
    <w:rsid w:val="00A15F24"/>
    <w:rsid w:val="00A16107"/>
    <w:rsid w:val="00A218F9"/>
    <w:rsid w:val="00A24A0D"/>
    <w:rsid w:val="00A25366"/>
    <w:rsid w:val="00A260B7"/>
    <w:rsid w:val="00A263CD"/>
    <w:rsid w:val="00A2770C"/>
    <w:rsid w:val="00A277E1"/>
    <w:rsid w:val="00A27B6D"/>
    <w:rsid w:val="00A303D3"/>
    <w:rsid w:val="00A31E4A"/>
    <w:rsid w:val="00A342D5"/>
    <w:rsid w:val="00A34E15"/>
    <w:rsid w:val="00A35902"/>
    <w:rsid w:val="00A40174"/>
    <w:rsid w:val="00A40BCF"/>
    <w:rsid w:val="00A41B4F"/>
    <w:rsid w:val="00A42CD2"/>
    <w:rsid w:val="00A44C3E"/>
    <w:rsid w:val="00A44C84"/>
    <w:rsid w:val="00A44F85"/>
    <w:rsid w:val="00A46410"/>
    <w:rsid w:val="00A46C3C"/>
    <w:rsid w:val="00A50931"/>
    <w:rsid w:val="00A529A1"/>
    <w:rsid w:val="00A53484"/>
    <w:rsid w:val="00A5351A"/>
    <w:rsid w:val="00A54620"/>
    <w:rsid w:val="00A54ADF"/>
    <w:rsid w:val="00A57AE0"/>
    <w:rsid w:val="00A60050"/>
    <w:rsid w:val="00A626AD"/>
    <w:rsid w:val="00A649D1"/>
    <w:rsid w:val="00A64C84"/>
    <w:rsid w:val="00A67149"/>
    <w:rsid w:val="00A704F3"/>
    <w:rsid w:val="00A708B4"/>
    <w:rsid w:val="00A74311"/>
    <w:rsid w:val="00A74472"/>
    <w:rsid w:val="00A749E7"/>
    <w:rsid w:val="00A7556C"/>
    <w:rsid w:val="00A769A9"/>
    <w:rsid w:val="00A77E4D"/>
    <w:rsid w:val="00A803BC"/>
    <w:rsid w:val="00A8104E"/>
    <w:rsid w:val="00A810FD"/>
    <w:rsid w:val="00A81C85"/>
    <w:rsid w:val="00A839D8"/>
    <w:rsid w:val="00A84D70"/>
    <w:rsid w:val="00A84D79"/>
    <w:rsid w:val="00A85009"/>
    <w:rsid w:val="00A8590C"/>
    <w:rsid w:val="00A874A1"/>
    <w:rsid w:val="00A8789D"/>
    <w:rsid w:val="00A87F8B"/>
    <w:rsid w:val="00A90AE0"/>
    <w:rsid w:val="00A90C9D"/>
    <w:rsid w:val="00A90DB1"/>
    <w:rsid w:val="00A91187"/>
    <w:rsid w:val="00A942FE"/>
    <w:rsid w:val="00A94B5D"/>
    <w:rsid w:val="00AA0851"/>
    <w:rsid w:val="00AA0A0F"/>
    <w:rsid w:val="00AA1B34"/>
    <w:rsid w:val="00AA26DD"/>
    <w:rsid w:val="00AA276D"/>
    <w:rsid w:val="00AA2D38"/>
    <w:rsid w:val="00AA317A"/>
    <w:rsid w:val="00AA3C8B"/>
    <w:rsid w:val="00AA4B35"/>
    <w:rsid w:val="00AA4C49"/>
    <w:rsid w:val="00AA5908"/>
    <w:rsid w:val="00AA6B38"/>
    <w:rsid w:val="00AA73FD"/>
    <w:rsid w:val="00AA7AF1"/>
    <w:rsid w:val="00AB1D66"/>
    <w:rsid w:val="00AB39F5"/>
    <w:rsid w:val="00AB3F77"/>
    <w:rsid w:val="00AB4E1D"/>
    <w:rsid w:val="00AB5AC9"/>
    <w:rsid w:val="00AB6902"/>
    <w:rsid w:val="00AB7EF2"/>
    <w:rsid w:val="00AC360E"/>
    <w:rsid w:val="00AD0C8C"/>
    <w:rsid w:val="00AD3B24"/>
    <w:rsid w:val="00AD63E0"/>
    <w:rsid w:val="00AD6A53"/>
    <w:rsid w:val="00AD75EC"/>
    <w:rsid w:val="00AE0AEC"/>
    <w:rsid w:val="00AE11B7"/>
    <w:rsid w:val="00AE1A95"/>
    <w:rsid w:val="00AE1E50"/>
    <w:rsid w:val="00AE26A1"/>
    <w:rsid w:val="00AE2EDB"/>
    <w:rsid w:val="00AE2FC7"/>
    <w:rsid w:val="00AE3DDF"/>
    <w:rsid w:val="00AE50F1"/>
    <w:rsid w:val="00AE5E87"/>
    <w:rsid w:val="00AF0C1A"/>
    <w:rsid w:val="00AF5ED6"/>
    <w:rsid w:val="00AF7153"/>
    <w:rsid w:val="00AF72AC"/>
    <w:rsid w:val="00AF7E3D"/>
    <w:rsid w:val="00B00993"/>
    <w:rsid w:val="00B0176D"/>
    <w:rsid w:val="00B01902"/>
    <w:rsid w:val="00B03AB2"/>
    <w:rsid w:val="00B03FE3"/>
    <w:rsid w:val="00B0528C"/>
    <w:rsid w:val="00B05C4C"/>
    <w:rsid w:val="00B06123"/>
    <w:rsid w:val="00B067A6"/>
    <w:rsid w:val="00B0739A"/>
    <w:rsid w:val="00B11D4D"/>
    <w:rsid w:val="00B12E38"/>
    <w:rsid w:val="00B13360"/>
    <w:rsid w:val="00B152F1"/>
    <w:rsid w:val="00B16A3E"/>
    <w:rsid w:val="00B179BC"/>
    <w:rsid w:val="00B20C26"/>
    <w:rsid w:val="00B223EB"/>
    <w:rsid w:val="00B225D2"/>
    <w:rsid w:val="00B22ACC"/>
    <w:rsid w:val="00B230F2"/>
    <w:rsid w:val="00B2649F"/>
    <w:rsid w:val="00B26889"/>
    <w:rsid w:val="00B26D1A"/>
    <w:rsid w:val="00B27637"/>
    <w:rsid w:val="00B278FD"/>
    <w:rsid w:val="00B27F90"/>
    <w:rsid w:val="00B31492"/>
    <w:rsid w:val="00B32679"/>
    <w:rsid w:val="00B3514F"/>
    <w:rsid w:val="00B35F65"/>
    <w:rsid w:val="00B3639E"/>
    <w:rsid w:val="00B368B8"/>
    <w:rsid w:val="00B37644"/>
    <w:rsid w:val="00B37DF5"/>
    <w:rsid w:val="00B41B69"/>
    <w:rsid w:val="00B42530"/>
    <w:rsid w:val="00B43EBB"/>
    <w:rsid w:val="00B4458F"/>
    <w:rsid w:val="00B44A79"/>
    <w:rsid w:val="00B44A90"/>
    <w:rsid w:val="00B44C66"/>
    <w:rsid w:val="00B51412"/>
    <w:rsid w:val="00B524A3"/>
    <w:rsid w:val="00B576C1"/>
    <w:rsid w:val="00B57D09"/>
    <w:rsid w:val="00B60637"/>
    <w:rsid w:val="00B629E5"/>
    <w:rsid w:val="00B63934"/>
    <w:rsid w:val="00B64186"/>
    <w:rsid w:val="00B64541"/>
    <w:rsid w:val="00B64A8B"/>
    <w:rsid w:val="00B65729"/>
    <w:rsid w:val="00B66757"/>
    <w:rsid w:val="00B71BF5"/>
    <w:rsid w:val="00B71ED2"/>
    <w:rsid w:val="00B738D3"/>
    <w:rsid w:val="00B80310"/>
    <w:rsid w:val="00B816DC"/>
    <w:rsid w:val="00B8198E"/>
    <w:rsid w:val="00B819E4"/>
    <w:rsid w:val="00B83334"/>
    <w:rsid w:val="00B83571"/>
    <w:rsid w:val="00B84050"/>
    <w:rsid w:val="00B844D9"/>
    <w:rsid w:val="00B84F14"/>
    <w:rsid w:val="00B86B1F"/>
    <w:rsid w:val="00B910CE"/>
    <w:rsid w:val="00B9248E"/>
    <w:rsid w:val="00B9399D"/>
    <w:rsid w:val="00B93A4A"/>
    <w:rsid w:val="00B94CF0"/>
    <w:rsid w:val="00B95504"/>
    <w:rsid w:val="00B95B86"/>
    <w:rsid w:val="00B970FD"/>
    <w:rsid w:val="00BA07F3"/>
    <w:rsid w:val="00BA0A66"/>
    <w:rsid w:val="00BA1706"/>
    <w:rsid w:val="00BA29CF"/>
    <w:rsid w:val="00BA3B2A"/>
    <w:rsid w:val="00BA47F0"/>
    <w:rsid w:val="00BA5ACE"/>
    <w:rsid w:val="00BB39DC"/>
    <w:rsid w:val="00BB7E0C"/>
    <w:rsid w:val="00BC0050"/>
    <w:rsid w:val="00BC0448"/>
    <w:rsid w:val="00BC0557"/>
    <w:rsid w:val="00BC12C2"/>
    <w:rsid w:val="00BC176B"/>
    <w:rsid w:val="00BC1AAE"/>
    <w:rsid w:val="00BC1C82"/>
    <w:rsid w:val="00BC254A"/>
    <w:rsid w:val="00BC2E4F"/>
    <w:rsid w:val="00BC442C"/>
    <w:rsid w:val="00BC536C"/>
    <w:rsid w:val="00BC6355"/>
    <w:rsid w:val="00BD03E8"/>
    <w:rsid w:val="00BD1527"/>
    <w:rsid w:val="00BD1B5F"/>
    <w:rsid w:val="00BE1EB5"/>
    <w:rsid w:val="00BE2666"/>
    <w:rsid w:val="00BE3720"/>
    <w:rsid w:val="00BE74CB"/>
    <w:rsid w:val="00BF2220"/>
    <w:rsid w:val="00BF58E5"/>
    <w:rsid w:val="00BF5A7A"/>
    <w:rsid w:val="00BF5A83"/>
    <w:rsid w:val="00BF7E89"/>
    <w:rsid w:val="00C03592"/>
    <w:rsid w:val="00C04AED"/>
    <w:rsid w:val="00C05964"/>
    <w:rsid w:val="00C06B61"/>
    <w:rsid w:val="00C07BF7"/>
    <w:rsid w:val="00C07C52"/>
    <w:rsid w:val="00C11B97"/>
    <w:rsid w:val="00C124AF"/>
    <w:rsid w:val="00C124C2"/>
    <w:rsid w:val="00C1269E"/>
    <w:rsid w:val="00C13453"/>
    <w:rsid w:val="00C15317"/>
    <w:rsid w:val="00C15B06"/>
    <w:rsid w:val="00C168D7"/>
    <w:rsid w:val="00C16E21"/>
    <w:rsid w:val="00C176EC"/>
    <w:rsid w:val="00C22A06"/>
    <w:rsid w:val="00C257F4"/>
    <w:rsid w:val="00C26B0C"/>
    <w:rsid w:val="00C310EF"/>
    <w:rsid w:val="00C3183C"/>
    <w:rsid w:val="00C31C2E"/>
    <w:rsid w:val="00C31FD5"/>
    <w:rsid w:val="00C33466"/>
    <w:rsid w:val="00C33F1B"/>
    <w:rsid w:val="00C345F7"/>
    <w:rsid w:val="00C4046A"/>
    <w:rsid w:val="00C41923"/>
    <w:rsid w:val="00C42593"/>
    <w:rsid w:val="00C432C3"/>
    <w:rsid w:val="00C45665"/>
    <w:rsid w:val="00C46F85"/>
    <w:rsid w:val="00C475ED"/>
    <w:rsid w:val="00C4783A"/>
    <w:rsid w:val="00C52783"/>
    <w:rsid w:val="00C54A95"/>
    <w:rsid w:val="00C566B4"/>
    <w:rsid w:val="00C57938"/>
    <w:rsid w:val="00C611C2"/>
    <w:rsid w:val="00C61C61"/>
    <w:rsid w:val="00C62EF1"/>
    <w:rsid w:val="00C633CB"/>
    <w:rsid w:val="00C66143"/>
    <w:rsid w:val="00C7053B"/>
    <w:rsid w:val="00C71239"/>
    <w:rsid w:val="00C74353"/>
    <w:rsid w:val="00C74B74"/>
    <w:rsid w:val="00C75F48"/>
    <w:rsid w:val="00C7752B"/>
    <w:rsid w:val="00C80E09"/>
    <w:rsid w:val="00C81A3A"/>
    <w:rsid w:val="00C8486F"/>
    <w:rsid w:val="00C84958"/>
    <w:rsid w:val="00C84D7C"/>
    <w:rsid w:val="00C85D95"/>
    <w:rsid w:val="00C91101"/>
    <w:rsid w:val="00C91BB6"/>
    <w:rsid w:val="00C92040"/>
    <w:rsid w:val="00C93669"/>
    <w:rsid w:val="00C93C59"/>
    <w:rsid w:val="00C95BCA"/>
    <w:rsid w:val="00C97C1D"/>
    <w:rsid w:val="00CA00DC"/>
    <w:rsid w:val="00CA45B2"/>
    <w:rsid w:val="00CA45C0"/>
    <w:rsid w:val="00CA7522"/>
    <w:rsid w:val="00CA7B5C"/>
    <w:rsid w:val="00CB132C"/>
    <w:rsid w:val="00CB1C8F"/>
    <w:rsid w:val="00CB2100"/>
    <w:rsid w:val="00CB2C48"/>
    <w:rsid w:val="00CB2DEC"/>
    <w:rsid w:val="00CB7A48"/>
    <w:rsid w:val="00CB7BDF"/>
    <w:rsid w:val="00CC122C"/>
    <w:rsid w:val="00CC2373"/>
    <w:rsid w:val="00CC28EC"/>
    <w:rsid w:val="00CC3268"/>
    <w:rsid w:val="00CC353B"/>
    <w:rsid w:val="00CC5267"/>
    <w:rsid w:val="00CC52F2"/>
    <w:rsid w:val="00CC6044"/>
    <w:rsid w:val="00CC60C1"/>
    <w:rsid w:val="00CC78E4"/>
    <w:rsid w:val="00CD0910"/>
    <w:rsid w:val="00CD315E"/>
    <w:rsid w:val="00CD3415"/>
    <w:rsid w:val="00CD354B"/>
    <w:rsid w:val="00CD715A"/>
    <w:rsid w:val="00CD743D"/>
    <w:rsid w:val="00CD7C39"/>
    <w:rsid w:val="00CE119F"/>
    <w:rsid w:val="00CE3330"/>
    <w:rsid w:val="00CE33B2"/>
    <w:rsid w:val="00CE442F"/>
    <w:rsid w:val="00CE45F8"/>
    <w:rsid w:val="00CE4ADD"/>
    <w:rsid w:val="00CE710B"/>
    <w:rsid w:val="00CE7CC6"/>
    <w:rsid w:val="00CF169E"/>
    <w:rsid w:val="00CF1F5B"/>
    <w:rsid w:val="00CF2779"/>
    <w:rsid w:val="00CF3E52"/>
    <w:rsid w:val="00CF3F75"/>
    <w:rsid w:val="00CF66B4"/>
    <w:rsid w:val="00CF68F0"/>
    <w:rsid w:val="00D004A4"/>
    <w:rsid w:val="00D03643"/>
    <w:rsid w:val="00D04531"/>
    <w:rsid w:val="00D05BBE"/>
    <w:rsid w:val="00D0637C"/>
    <w:rsid w:val="00D078D8"/>
    <w:rsid w:val="00D103DC"/>
    <w:rsid w:val="00D13DB0"/>
    <w:rsid w:val="00D14B33"/>
    <w:rsid w:val="00D1548C"/>
    <w:rsid w:val="00D16580"/>
    <w:rsid w:val="00D20165"/>
    <w:rsid w:val="00D21348"/>
    <w:rsid w:val="00D21F45"/>
    <w:rsid w:val="00D22A14"/>
    <w:rsid w:val="00D22C0A"/>
    <w:rsid w:val="00D25432"/>
    <w:rsid w:val="00D26F24"/>
    <w:rsid w:val="00D311FF"/>
    <w:rsid w:val="00D3253F"/>
    <w:rsid w:val="00D3439F"/>
    <w:rsid w:val="00D373FC"/>
    <w:rsid w:val="00D41CB8"/>
    <w:rsid w:val="00D42581"/>
    <w:rsid w:val="00D434ED"/>
    <w:rsid w:val="00D43B7D"/>
    <w:rsid w:val="00D471F2"/>
    <w:rsid w:val="00D47D74"/>
    <w:rsid w:val="00D50CF8"/>
    <w:rsid w:val="00D52461"/>
    <w:rsid w:val="00D548D3"/>
    <w:rsid w:val="00D54AD6"/>
    <w:rsid w:val="00D55BA6"/>
    <w:rsid w:val="00D57F9A"/>
    <w:rsid w:val="00D60261"/>
    <w:rsid w:val="00D61455"/>
    <w:rsid w:val="00D62456"/>
    <w:rsid w:val="00D6254E"/>
    <w:rsid w:val="00D637CD"/>
    <w:rsid w:val="00D63CA7"/>
    <w:rsid w:val="00D6443A"/>
    <w:rsid w:val="00D644D2"/>
    <w:rsid w:val="00D65290"/>
    <w:rsid w:val="00D657B5"/>
    <w:rsid w:val="00D66C46"/>
    <w:rsid w:val="00D6750C"/>
    <w:rsid w:val="00D7096D"/>
    <w:rsid w:val="00D72F34"/>
    <w:rsid w:val="00D74547"/>
    <w:rsid w:val="00D7480F"/>
    <w:rsid w:val="00D74E74"/>
    <w:rsid w:val="00D756C2"/>
    <w:rsid w:val="00D767D1"/>
    <w:rsid w:val="00D76A56"/>
    <w:rsid w:val="00D76F9B"/>
    <w:rsid w:val="00D771E4"/>
    <w:rsid w:val="00D77EDD"/>
    <w:rsid w:val="00D80053"/>
    <w:rsid w:val="00D808AD"/>
    <w:rsid w:val="00D80A33"/>
    <w:rsid w:val="00D80F3A"/>
    <w:rsid w:val="00D83A20"/>
    <w:rsid w:val="00D85515"/>
    <w:rsid w:val="00D860F8"/>
    <w:rsid w:val="00D86BBA"/>
    <w:rsid w:val="00D87799"/>
    <w:rsid w:val="00D913EF"/>
    <w:rsid w:val="00D91636"/>
    <w:rsid w:val="00D92BCA"/>
    <w:rsid w:val="00D9360C"/>
    <w:rsid w:val="00D964B3"/>
    <w:rsid w:val="00DA0A0B"/>
    <w:rsid w:val="00DA511C"/>
    <w:rsid w:val="00DA53F2"/>
    <w:rsid w:val="00DA60EB"/>
    <w:rsid w:val="00DA623B"/>
    <w:rsid w:val="00DA6D5A"/>
    <w:rsid w:val="00DA75AB"/>
    <w:rsid w:val="00DB013C"/>
    <w:rsid w:val="00DB04DE"/>
    <w:rsid w:val="00DB2363"/>
    <w:rsid w:val="00DB2590"/>
    <w:rsid w:val="00DB3098"/>
    <w:rsid w:val="00DB3D70"/>
    <w:rsid w:val="00DB3E84"/>
    <w:rsid w:val="00DB5DAB"/>
    <w:rsid w:val="00DC33C0"/>
    <w:rsid w:val="00DC4A95"/>
    <w:rsid w:val="00DC571A"/>
    <w:rsid w:val="00DC574B"/>
    <w:rsid w:val="00DD009F"/>
    <w:rsid w:val="00DD0D10"/>
    <w:rsid w:val="00DD10A4"/>
    <w:rsid w:val="00DD1428"/>
    <w:rsid w:val="00DD2B1D"/>
    <w:rsid w:val="00DD3656"/>
    <w:rsid w:val="00DD3991"/>
    <w:rsid w:val="00DD3A6B"/>
    <w:rsid w:val="00DD6BF2"/>
    <w:rsid w:val="00DD6FF5"/>
    <w:rsid w:val="00DD703F"/>
    <w:rsid w:val="00DE0483"/>
    <w:rsid w:val="00DE04E4"/>
    <w:rsid w:val="00DE0F3B"/>
    <w:rsid w:val="00DE1702"/>
    <w:rsid w:val="00DE32E1"/>
    <w:rsid w:val="00DE3578"/>
    <w:rsid w:val="00DE42B6"/>
    <w:rsid w:val="00DE52AC"/>
    <w:rsid w:val="00DF00E5"/>
    <w:rsid w:val="00DF081E"/>
    <w:rsid w:val="00DF21A5"/>
    <w:rsid w:val="00DF28BA"/>
    <w:rsid w:val="00DF4380"/>
    <w:rsid w:val="00DF6285"/>
    <w:rsid w:val="00DF6843"/>
    <w:rsid w:val="00DF6FEC"/>
    <w:rsid w:val="00E00620"/>
    <w:rsid w:val="00E007EF"/>
    <w:rsid w:val="00E02862"/>
    <w:rsid w:val="00E03CC0"/>
    <w:rsid w:val="00E04238"/>
    <w:rsid w:val="00E05461"/>
    <w:rsid w:val="00E06A46"/>
    <w:rsid w:val="00E07806"/>
    <w:rsid w:val="00E07D4E"/>
    <w:rsid w:val="00E10953"/>
    <w:rsid w:val="00E12DC6"/>
    <w:rsid w:val="00E147F6"/>
    <w:rsid w:val="00E16501"/>
    <w:rsid w:val="00E17B68"/>
    <w:rsid w:val="00E214EE"/>
    <w:rsid w:val="00E2187F"/>
    <w:rsid w:val="00E222E4"/>
    <w:rsid w:val="00E22EA5"/>
    <w:rsid w:val="00E2391A"/>
    <w:rsid w:val="00E23BAE"/>
    <w:rsid w:val="00E25183"/>
    <w:rsid w:val="00E2742D"/>
    <w:rsid w:val="00E27771"/>
    <w:rsid w:val="00E30A98"/>
    <w:rsid w:val="00E31842"/>
    <w:rsid w:val="00E3202B"/>
    <w:rsid w:val="00E32A25"/>
    <w:rsid w:val="00E35FBD"/>
    <w:rsid w:val="00E40E92"/>
    <w:rsid w:val="00E4271A"/>
    <w:rsid w:val="00E427BF"/>
    <w:rsid w:val="00E44C06"/>
    <w:rsid w:val="00E451BE"/>
    <w:rsid w:val="00E4651A"/>
    <w:rsid w:val="00E46A8D"/>
    <w:rsid w:val="00E4729F"/>
    <w:rsid w:val="00E47ABB"/>
    <w:rsid w:val="00E52821"/>
    <w:rsid w:val="00E53D91"/>
    <w:rsid w:val="00E60DDC"/>
    <w:rsid w:val="00E618BD"/>
    <w:rsid w:val="00E61B8D"/>
    <w:rsid w:val="00E62F77"/>
    <w:rsid w:val="00E650B5"/>
    <w:rsid w:val="00E65F45"/>
    <w:rsid w:val="00E66362"/>
    <w:rsid w:val="00E66706"/>
    <w:rsid w:val="00E66D2E"/>
    <w:rsid w:val="00E71AB9"/>
    <w:rsid w:val="00E71EB9"/>
    <w:rsid w:val="00E72247"/>
    <w:rsid w:val="00E7227E"/>
    <w:rsid w:val="00E754A7"/>
    <w:rsid w:val="00E76A91"/>
    <w:rsid w:val="00E76D1A"/>
    <w:rsid w:val="00E76F4F"/>
    <w:rsid w:val="00E776BC"/>
    <w:rsid w:val="00E80B2B"/>
    <w:rsid w:val="00E819E3"/>
    <w:rsid w:val="00E82557"/>
    <w:rsid w:val="00E84755"/>
    <w:rsid w:val="00E861BA"/>
    <w:rsid w:val="00E87596"/>
    <w:rsid w:val="00E87795"/>
    <w:rsid w:val="00E932FC"/>
    <w:rsid w:val="00E94D40"/>
    <w:rsid w:val="00E94FDE"/>
    <w:rsid w:val="00E96B59"/>
    <w:rsid w:val="00EA18A8"/>
    <w:rsid w:val="00EA1ED7"/>
    <w:rsid w:val="00EA21DF"/>
    <w:rsid w:val="00EA45E0"/>
    <w:rsid w:val="00EA4D7D"/>
    <w:rsid w:val="00EA68F0"/>
    <w:rsid w:val="00EA79AF"/>
    <w:rsid w:val="00EB0149"/>
    <w:rsid w:val="00EB0731"/>
    <w:rsid w:val="00EB141B"/>
    <w:rsid w:val="00EB3711"/>
    <w:rsid w:val="00EB6CC1"/>
    <w:rsid w:val="00EB70E2"/>
    <w:rsid w:val="00EB7C77"/>
    <w:rsid w:val="00EB7C7D"/>
    <w:rsid w:val="00EC3105"/>
    <w:rsid w:val="00EC3132"/>
    <w:rsid w:val="00EC39A2"/>
    <w:rsid w:val="00EC3BBF"/>
    <w:rsid w:val="00EC6230"/>
    <w:rsid w:val="00EC6385"/>
    <w:rsid w:val="00ED0E1B"/>
    <w:rsid w:val="00ED1458"/>
    <w:rsid w:val="00ED1BF6"/>
    <w:rsid w:val="00ED389E"/>
    <w:rsid w:val="00EE0659"/>
    <w:rsid w:val="00EE2DC2"/>
    <w:rsid w:val="00EE3A22"/>
    <w:rsid w:val="00EE520B"/>
    <w:rsid w:val="00EF02C8"/>
    <w:rsid w:val="00EF5C3F"/>
    <w:rsid w:val="00EF5C85"/>
    <w:rsid w:val="00EF5DD3"/>
    <w:rsid w:val="00EF768C"/>
    <w:rsid w:val="00F000BE"/>
    <w:rsid w:val="00F00C8B"/>
    <w:rsid w:val="00F00CFC"/>
    <w:rsid w:val="00F016B5"/>
    <w:rsid w:val="00F02B03"/>
    <w:rsid w:val="00F031AA"/>
    <w:rsid w:val="00F03480"/>
    <w:rsid w:val="00F03894"/>
    <w:rsid w:val="00F03E32"/>
    <w:rsid w:val="00F041E8"/>
    <w:rsid w:val="00F04560"/>
    <w:rsid w:val="00F04B13"/>
    <w:rsid w:val="00F05DC6"/>
    <w:rsid w:val="00F06C0B"/>
    <w:rsid w:val="00F10264"/>
    <w:rsid w:val="00F1165D"/>
    <w:rsid w:val="00F118CD"/>
    <w:rsid w:val="00F11F04"/>
    <w:rsid w:val="00F14C8A"/>
    <w:rsid w:val="00F14D84"/>
    <w:rsid w:val="00F16184"/>
    <w:rsid w:val="00F17989"/>
    <w:rsid w:val="00F21EAF"/>
    <w:rsid w:val="00F23086"/>
    <w:rsid w:val="00F23648"/>
    <w:rsid w:val="00F25B40"/>
    <w:rsid w:val="00F31B34"/>
    <w:rsid w:val="00F3369F"/>
    <w:rsid w:val="00F40707"/>
    <w:rsid w:val="00F40AE1"/>
    <w:rsid w:val="00F417E8"/>
    <w:rsid w:val="00F41D73"/>
    <w:rsid w:val="00F446D7"/>
    <w:rsid w:val="00F45DEE"/>
    <w:rsid w:val="00F50D86"/>
    <w:rsid w:val="00F51263"/>
    <w:rsid w:val="00F526A2"/>
    <w:rsid w:val="00F52EED"/>
    <w:rsid w:val="00F537FF"/>
    <w:rsid w:val="00F55441"/>
    <w:rsid w:val="00F572DB"/>
    <w:rsid w:val="00F5760D"/>
    <w:rsid w:val="00F603AF"/>
    <w:rsid w:val="00F60EB9"/>
    <w:rsid w:val="00F61B4C"/>
    <w:rsid w:val="00F61DBD"/>
    <w:rsid w:val="00F6331E"/>
    <w:rsid w:val="00F64782"/>
    <w:rsid w:val="00F65854"/>
    <w:rsid w:val="00F658B6"/>
    <w:rsid w:val="00F66214"/>
    <w:rsid w:val="00F675C0"/>
    <w:rsid w:val="00F721B5"/>
    <w:rsid w:val="00F7421D"/>
    <w:rsid w:val="00F7494E"/>
    <w:rsid w:val="00F75480"/>
    <w:rsid w:val="00F76212"/>
    <w:rsid w:val="00F77EFE"/>
    <w:rsid w:val="00F77FEF"/>
    <w:rsid w:val="00F8118F"/>
    <w:rsid w:val="00F813F8"/>
    <w:rsid w:val="00F840C5"/>
    <w:rsid w:val="00F85B78"/>
    <w:rsid w:val="00F90DAD"/>
    <w:rsid w:val="00F91099"/>
    <w:rsid w:val="00FA0E26"/>
    <w:rsid w:val="00FA1486"/>
    <w:rsid w:val="00FA2A92"/>
    <w:rsid w:val="00FA35A3"/>
    <w:rsid w:val="00FA3E49"/>
    <w:rsid w:val="00FA47EE"/>
    <w:rsid w:val="00FA5CB5"/>
    <w:rsid w:val="00FA7EE4"/>
    <w:rsid w:val="00FB0A71"/>
    <w:rsid w:val="00FB0AA9"/>
    <w:rsid w:val="00FB1718"/>
    <w:rsid w:val="00FB30EF"/>
    <w:rsid w:val="00FB3141"/>
    <w:rsid w:val="00FB38C6"/>
    <w:rsid w:val="00FB54BD"/>
    <w:rsid w:val="00FB6326"/>
    <w:rsid w:val="00FB6552"/>
    <w:rsid w:val="00FB6A48"/>
    <w:rsid w:val="00FB6BE3"/>
    <w:rsid w:val="00FB7AD6"/>
    <w:rsid w:val="00FC185D"/>
    <w:rsid w:val="00FC2018"/>
    <w:rsid w:val="00FC21E4"/>
    <w:rsid w:val="00FC3836"/>
    <w:rsid w:val="00FC3FC1"/>
    <w:rsid w:val="00FC534C"/>
    <w:rsid w:val="00FC72EF"/>
    <w:rsid w:val="00FD1D7F"/>
    <w:rsid w:val="00FE11F7"/>
    <w:rsid w:val="00FE1C92"/>
    <w:rsid w:val="00FE43F2"/>
    <w:rsid w:val="00FE4925"/>
    <w:rsid w:val="00FE5ACD"/>
    <w:rsid w:val="00FE5EE7"/>
    <w:rsid w:val="00FE7715"/>
    <w:rsid w:val="00FF0D35"/>
    <w:rsid w:val="00FF2C89"/>
    <w:rsid w:val="00FF483C"/>
    <w:rsid w:val="00FF5601"/>
    <w:rsid w:val="00FF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45F7"/>
    <w:rPr>
      <w:rFonts w:ascii="Tahoma" w:hAnsi="Tahoma" w:cs="Tahoma"/>
      <w:sz w:val="16"/>
      <w:szCs w:val="16"/>
    </w:rPr>
  </w:style>
  <w:style w:type="table" w:styleId="TableGrid">
    <w:name w:val="Table Grid"/>
    <w:basedOn w:val="TableNormal"/>
    <w:rsid w:val="00E1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D6FF5"/>
    <w:pPr>
      <w:tabs>
        <w:tab w:val="center" w:pos="4320"/>
        <w:tab w:val="right" w:pos="8640"/>
      </w:tabs>
    </w:pPr>
  </w:style>
  <w:style w:type="paragraph" w:styleId="Footer">
    <w:name w:val="footer"/>
    <w:basedOn w:val="Normal"/>
    <w:rsid w:val="00DD6FF5"/>
    <w:pPr>
      <w:tabs>
        <w:tab w:val="center" w:pos="4320"/>
        <w:tab w:val="right" w:pos="8640"/>
      </w:tabs>
    </w:pPr>
  </w:style>
  <w:style w:type="character" w:customStyle="1" w:styleId="sb8d990e2">
    <w:name w:val="sb8d990e2"/>
    <w:rsid w:val="009E398F"/>
  </w:style>
  <w:style w:type="character" w:customStyle="1" w:styleId="s6b621b36">
    <w:name w:val="s6b621b36"/>
    <w:rsid w:val="009E3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45F7"/>
    <w:rPr>
      <w:rFonts w:ascii="Tahoma" w:hAnsi="Tahoma" w:cs="Tahoma"/>
      <w:sz w:val="16"/>
      <w:szCs w:val="16"/>
    </w:rPr>
  </w:style>
  <w:style w:type="table" w:styleId="TableGrid">
    <w:name w:val="Table Grid"/>
    <w:basedOn w:val="TableNormal"/>
    <w:rsid w:val="00E1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D6FF5"/>
    <w:pPr>
      <w:tabs>
        <w:tab w:val="center" w:pos="4320"/>
        <w:tab w:val="right" w:pos="8640"/>
      </w:tabs>
    </w:pPr>
  </w:style>
  <w:style w:type="paragraph" w:styleId="Footer">
    <w:name w:val="footer"/>
    <w:basedOn w:val="Normal"/>
    <w:rsid w:val="00DD6FF5"/>
    <w:pPr>
      <w:tabs>
        <w:tab w:val="center" w:pos="4320"/>
        <w:tab w:val="right" w:pos="8640"/>
      </w:tabs>
    </w:pPr>
  </w:style>
  <w:style w:type="character" w:customStyle="1" w:styleId="sb8d990e2">
    <w:name w:val="sb8d990e2"/>
    <w:rsid w:val="009E398F"/>
  </w:style>
  <w:style w:type="character" w:customStyle="1" w:styleId="s6b621b36">
    <w:name w:val="s6b621b36"/>
    <w:rsid w:val="009E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9</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Conference Interpreter</Company>
  <LinksUpToDate>false</LinksUpToDate>
  <CharactersWithSpaces>16872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Gesse</dc:creator>
  <cp:lastModifiedBy>User</cp:lastModifiedBy>
  <cp:revision>362</cp:revision>
  <cp:lastPrinted>2013-12-05T13:48:00Z</cp:lastPrinted>
  <dcterms:created xsi:type="dcterms:W3CDTF">2013-12-04T20:19:00Z</dcterms:created>
  <dcterms:modified xsi:type="dcterms:W3CDTF">2013-12-05T14:17:00Z</dcterms:modified>
</cp:coreProperties>
</file>